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8"/>
        <w:gridCol w:w="3260"/>
      </w:tblGrid>
      <w:tr w:rsidR="00BE7102" w:rsidRPr="00867B79" w14:paraId="095F20D5" w14:textId="77777777" w:rsidTr="00BE7102">
        <w:trPr>
          <w:trHeight w:val="952"/>
        </w:trPr>
        <w:tc>
          <w:tcPr>
            <w:tcW w:w="6558" w:type="dxa"/>
            <w:shd w:val="clear" w:color="auto" w:fill="auto"/>
          </w:tcPr>
          <w:p w14:paraId="758ED565" w14:textId="305C1363" w:rsidR="00BE7102" w:rsidRPr="00867B79" w:rsidRDefault="00BE7102" w:rsidP="00BE7102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867B79">
              <w:rPr>
                <w:sz w:val="28"/>
                <w:szCs w:val="28"/>
              </w:rPr>
              <w:t>Наименование медицинской организации:</w:t>
            </w:r>
            <w:r w:rsidRPr="00867B79">
              <w:rPr>
                <w:b/>
                <w:sz w:val="28"/>
                <w:szCs w:val="28"/>
              </w:rPr>
              <w:t xml:space="preserve"> </w:t>
            </w:r>
            <w:r w:rsidRPr="00867B79">
              <w:rPr>
                <w:b/>
                <w:sz w:val="28"/>
                <w:szCs w:val="28"/>
                <w:lang w:val="kk-KZ"/>
              </w:rPr>
              <w:t xml:space="preserve">РОО </w:t>
            </w:r>
            <w:r w:rsidRPr="00867B79">
              <w:rPr>
                <w:b/>
                <w:sz w:val="28"/>
                <w:szCs w:val="28"/>
              </w:rPr>
              <w:t xml:space="preserve">«Национальный центр независимой </w:t>
            </w:r>
            <w:proofErr w:type="spellStart"/>
            <w:r w:rsidRPr="00867B79">
              <w:rPr>
                <w:b/>
                <w:sz w:val="28"/>
                <w:szCs w:val="28"/>
              </w:rPr>
              <w:t>экзаменации</w:t>
            </w:r>
            <w:proofErr w:type="spellEnd"/>
            <w:r w:rsidRPr="00867B79">
              <w:rPr>
                <w:b/>
                <w:sz w:val="28"/>
                <w:szCs w:val="28"/>
              </w:rPr>
              <w:t xml:space="preserve">», </w:t>
            </w:r>
            <w:r w:rsidRPr="00867B79">
              <w:rPr>
                <w:sz w:val="28"/>
                <w:szCs w:val="28"/>
              </w:rPr>
              <w:t xml:space="preserve"> в рамках Проекта между Правительством РК и Международным Банком Реконструкции и Развития «Социальное медицинское страхование»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9D748A" w14:textId="77777777" w:rsidR="00BE7102" w:rsidRPr="00867B79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  <w:p w14:paraId="4A8C7486" w14:textId="77777777" w:rsidR="00BE7102" w:rsidRPr="00867B79" w:rsidRDefault="00BE7102" w:rsidP="00BE7102">
            <w:pPr>
              <w:pStyle w:val="TableParagraph"/>
              <w:spacing w:line="240" w:lineRule="auto"/>
              <w:ind w:left="0"/>
              <w:rPr>
                <w:b/>
                <w:sz w:val="28"/>
                <w:szCs w:val="28"/>
              </w:rPr>
            </w:pPr>
            <w:r w:rsidRPr="00867B79">
              <w:rPr>
                <w:b/>
                <w:sz w:val="28"/>
                <w:szCs w:val="28"/>
              </w:rPr>
              <w:t>Стандартная операционная процедура</w:t>
            </w:r>
          </w:p>
        </w:tc>
      </w:tr>
      <w:tr w:rsidR="00BE7102" w:rsidRPr="00867B79" w14:paraId="410F56ED" w14:textId="77777777" w:rsidTr="00BE7102">
        <w:trPr>
          <w:trHeight w:val="517"/>
        </w:trPr>
        <w:tc>
          <w:tcPr>
            <w:tcW w:w="6558" w:type="dxa"/>
            <w:shd w:val="clear" w:color="auto" w:fill="auto"/>
          </w:tcPr>
          <w:p w14:paraId="217B514A" w14:textId="23EC1BA7" w:rsidR="00BE7102" w:rsidRPr="00867B79" w:rsidRDefault="00BE7102" w:rsidP="00C94F6C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867B79">
              <w:rPr>
                <w:sz w:val="28"/>
                <w:szCs w:val="28"/>
              </w:rPr>
              <w:t xml:space="preserve">Название СОП: </w:t>
            </w:r>
            <w:r w:rsidR="00C94F6C">
              <w:rPr>
                <w:b/>
                <w:bCs/>
                <w:sz w:val="28"/>
                <w:szCs w:val="28"/>
                <w:lang w:eastAsia="ru-RU"/>
              </w:rPr>
              <w:t>Организация деятельности специалистов по экспертизе тестовых вопросов и клинических сценариев</w:t>
            </w:r>
            <w:r w:rsidR="00B276CD" w:rsidRPr="00867B79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EA496B" w14:textId="77777777" w:rsidR="00BE7102" w:rsidRPr="00867B79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867B79">
              <w:rPr>
                <w:sz w:val="28"/>
                <w:szCs w:val="28"/>
              </w:rPr>
              <w:t xml:space="preserve">Версия СОП: </w:t>
            </w:r>
            <w:r w:rsidRPr="00867B79">
              <w:rPr>
                <w:b/>
                <w:sz w:val="28"/>
                <w:szCs w:val="28"/>
              </w:rPr>
              <w:t>1</w:t>
            </w:r>
          </w:p>
        </w:tc>
      </w:tr>
    </w:tbl>
    <w:p w14:paraId="68FF3ED6" w14:textId="77777777" w:rsidR="00BE7102" w:rsidRPr="00867B79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tbl>
      <w:tblPr>
        <w:tblW w:w="985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2"/>
        <w:gridCol w:w="3373"/>
        <w:gridCol w:w="3260"/>
      </w:tblGrid>
      <w:tr w:rsidR="00DB30C5" w:rsidRPr="00867B79" w14:paraId="40CE8461" w14:textId="77777777" w:rsidTr="00E426AB">
        <w:trPr>
          <w:trHeight w:val="753"/>
        </w:trPr>
        <w:tc>
          <w:tcPr>
            <w:tcW w:w="3222" w:type="dxa"/>
            <w:shd w:val="clear" w:color="auto" w:fill="auto"/>
          </w:tcPr>
          <w:p w14:paraId="0D55B830" w14:textId="77777777" w:rsidR="00BE7102" w:rsidRPr="00867B79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867B79">
              <w:rPr>
                <w:b/>
                <w:color w:val="000000" w:themeColor="text1"/>
                <w:sz w:val="28"/>
                <w:szCs w:val="28"/>
              </w:rPr>
              <w:t>Разработчики:</w:t>
            </w:r>
          </w:p>
        </w:tc>
        <w:tc>
          <w:tcPr>
            <w:tcW w:w="3373" w:type="dxa"/>
            <w:shd w:val="clear" w:color="auto" w:fill="auto"/>
          </w:tcPr>
          <w:p w14:paraId="2C87B379" w14:textId="77777777" w:rsidR="00BE7102" w:rsidRPr="00867B79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867B79">
              <w:rPr>
                <w:b/>
                <w:color w:val="000000" w:themeColor="text1"/>
                <w:sz w:val="28"/>
                <w:szCs w:val="28"/>
              </w:rPr>
              <w:t>Утверждено</w:t>
            </w:r>
          </w:p>
        </w:tc>
        <w:tc>
          <w:tcPr>
            <w:tcW w:w="3260" w:type="dxa"/>
            <w:shd w:val="clear" w:color="auto" w:fill="auto"/>
          </w:tcPr>
          <w:p w14:paraId="6CFCFEF9" w14:textId="77777777" w:rsidR="00BE7102" w:rsidRPr="00867B79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867B79" w:rsidRPr="00867B79" w14:paraId="44D52BF8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2D51" w14:textId="75313CFE" w:rsidR="00867B79" w:rsidRPr="00867B79" w:rsidRDefault="00AE70C0" w:rsidP="00867B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E70C0">
              <w:rPr>
                <w:rFonts w:ascii="Times New Roman" w:eastAsia="Times New Roman" w:hAnsi="Times New Roman" w:cs="Times New Roman"/>
                <w:sz w:val="28"/>
                <w:szCs w:val="28"/>
              </w:rPr>
              <w:t>Мендешева</w:t>
            </w:r>
            <w:proofErr w:type="spellEnd"/>
            <w:r w:rsidRPr="00AE7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Г.Г., к.м.н., эксперт по лицензированию</w:t>
            </w:r>
            <w:r w:rsidR="00867B79"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РОО «Национальный центр </w:t>
            </w:r>
            <w:proofErr w:type="gramStart"/>
            <w:r w:rsidR="00867B79"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>независимой</w:t>
            </w:r>
            <w:proofErr w:type="gramEnd"/>
            <w:r w:rsidR="00867B79"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67B79"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>экзаменации</w:t>
            </w:r>
            <w:proofErr w:type="spellEnd"/>
            <w:r w:rsidR="00867B79"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3A57D6" w14:textId="77777777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67B79">
              <w:rPr>
                <w:color w:val="000000" w:themeColor="text1"/>
                <w:sz w:val="28"/>
                <w:szCs w:val="28"/>
              </w:rPr>
              <w:t>Дата утверждения</w:t>
            </w:r>
          </w:p>
        </w:tc>
        <w:tc>
          <w:tcPr>
            <w:tcW w:w="3260" w:type="dxa"/>
            <w:shd w:val="clear" w:color="auto" w:fill="auto"/>
          </w:tcPr>
          <w:p w14:paraId="68489DA8" w14:textId="77777777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867B79" w:rsidRPr="00867B79" w14:paraId="14A47822" w14:textId="77777777" w:rsidTr="00562915">
        <w:trPr>
          <w:trHeight w:val="753"/>
        </w:trPr>
        <w:tc>
          <w:tcPr>
            <w:tcW w:w="3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9F30" w14:textId="77777777" w:rsidR="00867B79" w:rsidRPr="00867B79" w:rsidRDefault="00867B79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695BC2F6" w14:textId="77777777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67B79">
              <w:rPr>
                <w:color w:val="000000" w:themeColor="text1"/>
                <w:sz w:val="28"/>
                <w:szCs w:val="28"/>
              </w:rPr>
              <w:t>Согласовано</w:t>
            </w:r>
          </w:p>
        </w:tc>
        <w:tc>
          <w:tcPr>
            <w:tcW w:w="3260" w:type="dxa"/>
            <w:shd w:val="clear" w:color="auto" w:fill="auto"/>
          </w:tcPr>
          <w:p w14:paraId="00533EFF" w14:textId="2FA9D92B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867B79" w:rsidRPr="00867B79" w14:paraId="67CACDB0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4D50" w14:textId="620C121F" w:rsidR="00867B79" w:rsidRPr="00867B79" w:rsidRDefault="00AE70C0" w:rsidP="00E426A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proofErr w:type="spellStart"/>
            <w:r w:rsidRPr="00AE70C0">
              <w:rPr>
                <w:sz w:val="28"/>
                <w:szCs w:val="28"/>
              </w:rPr>
              <w:t>Досмамбетова</w:t>
            </w:r>
            <w:proofErr w:type="spellEnd"/>
            <w:r w:rsidRPr="00AE70C0">
              <w:rPr>
                <w:sz w:val="28"/>
                <w:szCs w:val="28"/>
              </w:rPr>
              <w:t xml:space="preserve"> К.К., к.м.н., эксперт в области разработки тестов и экспертизы</w:t>
            </w:r>
            <w:r w:rsidRPr="00867B79">
              <w:rPr>
                <w:sz w:val="28"/>
                <w:szCs w:val="28"/>
              </w:rPr>
              <w:t xml:space="preserve"> </w:t>
            </w:r>
            <w:r w:rsidR="00867B79" w:rsidRPr="00867B79">
              <w:rPr>
                <w:sz w:val="28"/>
                <w:szCs w:val="28"/>
              </w:rPr>
              <w:t xml:space="preserve">РОО «Национальный центр независимой </w:t>
            </w:r>
            <w:proofErr w:type="spellStart"/>
            <w:r w:rsidR="00867B79" w:rsidRPr="00867B79">
              <w:rPr>
                <w:sz w:val="28"/>
                <w:szCs w:val="28"/>
              </w:rPr>
              <w:t>экзаменации</w:t>
            </w:r>
            <w:proofErr w:type="spellEnd"/>
            <w:r w:rsidR="00867B79" w:rsidRPr="00867B79">
              <w:rPr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EDC910" w14:textId="77777777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67B79">
              <w:rPr>
                <w:color w:val="000000" w:themeColor="text1"/>
                <w:sz w:val="28"/>
                <w:szCs w:val="28"/>
              </w:rPr>
              <w:t>Дата согласования</w:t>
            </w:r>
          </w:p>
        </w:tc>
        <w:tc>
          <w:tcPr>
            <w:tcW w:w="3260" w:type="dxa"/>
            <w:shd w:val="clear" w:color="auto" w:fill="auto"/>
          </w:tcPr>
          <w:p w14:paraId="4C475669" w14:textId="2C616699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867B79" w14:paraId="68EF186F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6A41C714" w14:textId="77777777" w:rsidR="00DB30C5" w:rsidRPr="00867B79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787F4AEA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867B79">
              <w:rPr>
                <w:color w:val="000000" w:themeColor="text1"/>
                <w:sz w:val="28"/>
                <w:szCs w:val="28"/>
              </w:rPr>
              <w:t>Ответственный</w:t>
            </w:r>
            <w:proofErr w:type="gramEnd"/>
            <w:r w:rsidRPr="00867B79">
              <w:rPr>
                <w:color w:val="000000" w:themeColor="text1"/>
                <w:sz w:val="28"/>
                <w:szCs w:val="28"/>
              </w:rPr>
              <w:t xml:space="preserve"> за исполнение</w:t>
            </w:r>
          </w:p>
        </w:tc>
        <w:tc>
          <w:tcPr>
            <w:tcW w:w="3260" w:type="dxa"/>
            <w:shd w:val="clear" w:color="auto" w:fill="auto"/>
          </w:tcPr>
          <w:p w14:paraId="4669EE7D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867B79" w14:paraId="0F974EE5" w14:textId="77777777" w:rsidTr="00E426AB">
        <w:trPr>
          <w:trHeight w:val="475"/>
        </w:trPr>
        <w:tc>
          <w:tcPr>
            <w:tcW w:w="3222" w:type="dxa"/>
            <w:vMerge w:val="restart"/>
            <w:shd w:val="clear" w:color="auto" w:fill="auto"/>
          </w:tcPr>
          <w:p w14:paraId="37895129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29FB6EE2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867B79">
              <w:rPr>
                <w:color w:val="000000" w:themeColor="text1"/>
                <w:sz w:val="28"/>
                <w:szCs w:val="28"/>
              </w:rPr>
              <w:t>Введен</w:t>
            </w:r>
            <w:proofErr w:type="gramEnd"/>
            <w:r w:rsidRPr="00867B79">
              <w:rPr>
                <w:color w:val="000000" w:themeColor="text1"/>
                <w:sz w:val="28"/>
                <w:szCs w:val="28"/>
              </w:rPr>
              <w:t xml:space="preserve"> в действие</w:t>
            </w:r>
          </w:p>
        </w:tc>
        <w:tc>
          <w:tcPr>
            <w:tcW w:w="3260" w:type="dxa"/>
            <w:shd w:val="clear" w:color="auto" w:fill="auto"/>
          </w:tcPr>
          <w:p w14:paraId="2DD9978A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DB30C5" w:rsidRPr="00867B79" w14:paraId="06FCD419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3ABA5ECA" w14:textId="77777777" w:rsidR="00DB30C5" w:rsidRPr="00867B79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1AD33CAF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67B79">
              <w:rPr>
                <w:color w:val="000000" w:themeColor="text1"/>
                <w:sz w:val="28"/>
                <w:szCs w:val="28"/>
              </w:rPr>
              <w:t>Сотрудник, отвечающий за выполнение процедуры</w:t>
            </w:r>
          </w:p>
        </w:tc>
        <w:tc>
          <w:tcPr>
            <w:tcW w:w="3260" w:type="dxa"/>
            <w:shd w:val="clear" w:color="auto" w:fill="auto"/>
          </w:tcPr>
          <w:p w14:paraId="34CBBC1F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06BB100" w14:textId="77777777" w:rsidR="00BE7102" w:rsidRPr="00867B79" w:rsidRDefault="00BE7102" w:rsidP="00BE7102">
      <w:pPr>
        <w:pStyle w:val="a5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14:paraId="496A2874" w14:textId="64D07931" w:rsidR="00BE7102" w:rsidRPr="00867B79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b/>
          <w:sz w:val="28"/>
          <w:szCs w:val="28"/>
        </w:rPr>
        <w:t>Цель:</w:t>
      </w:r>
      <w:r w:rsidRPr="00867B79">
        <w:rPr>
          <w:rFonts w:ascii="Times New Roman" w:hAnsi="Times New Roman" w:cs="Times New Roman"/>
          <w:sz w:val="28"/>
          <w:szCs w:val="28"/>
        </w:rPr>
        <w:t xml:space="preserve"> </w:t>
      </w:r>
      <w:r w:rsidR="00C94F6C" w:rsidRPr="00C94F6C">
        <w:rPr>
          <w:rFonts w:ascii="Times New Roman" w:hAnsi="Times New Roman" w:cs="Times New Roman"/>
          <w:sz w:val="28"/>
          <w:szCs w:val="28"/>
        </w:rPr>
        <w:t>стандартизация деятельности специалистов, ответственных за процесс экспертизы тестовых вопросов и клинических сценариев</w:t>
      </w:r>
      <w:r w:rsidRPr="00867B79">
        <w:rPr>
          <w:rFonts w:ascii="Times New Roman" w:hAnsi="Times New Roman" w:cs="Times New Roman"/>
          <w:sz w:val="28"/>
          <w:szCs w:val="28"/>
        </w:rPr>
        <w:t>.</w:t>
      </w:r>
    </w:p>
    <w:p w14:paraId="0B9D2FF3" w14:textId="77777777" w:rsidR="00BE7102" w:rsidRPr="00867B79" w:rsidRDefault="00BE7102" w:rsidP="00BE7102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9A646B8" w14:textId="36F30781" w:rsidR="00BE7102" w:rsidRPr="00867B79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Pr="00867B79">
        <w:rPr>
          <w:rFonts w:ascii="Times New Roman" w:hAnsi="Times New Roman" w:cs="Times New Roman"/>
          <w:sz w:val="28"/>
          <w:szCs w:val="28"/>
        </w:rPr>
        <w:t xml:space="preserve">: </w:t>
      </w:r>
      <w:r w:rsidR="00B276CD" w:rsidRPr="00867B79">
        <w:rPr>
          <w:rFonts w:ascii="Times New Roman" w:hAnsi="Times New Roman" w:cs="Times New Roman"/>
          <w:sz w:val="28"/>
          <w:szCs w:val="28"/>
        </w:rPr>
        <w:t>лицензионный и сертификационный экзамен специалистов здравоохранения (медицинские и фармацевтические работники, специалисты санитарно-эпидемиологической службы), промежуточная оценка практических навыков у обучающихся медицинских организаций образования</w:t>
      </w:r>
    </w:p>
    <w:p w14:paraId="39DC88F1" w14:textId="77777777" w:rsidR="00BE7102" w:rsidRPr="00867B79" w:rsidRDefault="00BE7102" w:rsidP="00BE710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8C646B" w14:textId="0F48C488" w:rsidR="00BE7102" w:rsidRPr="00867B79" w:rsidRDefault="00BE7102" w:rsidP="000F49B0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b/>
          <w:sz w:val="28"/>
          <w:szCs w:val="28"/>
        </w:rPr>
        <w:t>Ответственность:</w:t>
      </w:r>
      <w:r w:rsidRPr="00867B79">
        <w:rPr>
          <w:rFonts w:ascii="Times New Roman" w:hAnsi="Times New Roman" w:cs="Times New Roman"/>
          <w:sz w:val="28"/>
          <w:szCs w:val="28"/>
        </w:rPr>
        <w:t xml:space="preserve"> </w:t>
      </w:r>
      <w:r w:rsidR="00B276CD" w:rsidRPr="00867B79">
        <w:rPr>
          <w:rFonts w:ascii="Times New Roman" w:hAnsi="Times New Roman" w:cs="Times New Roman"/>
          <w:sz w:val="28"/>
          <w:szCs w:val="28"/>
        </w:rPr>
        <w:t xml:space="preserve">специалист, </w:t>
      </w:r>
      <w:r w:rsidR="00F75D62" w:rsidRPr="00867B79">
        <w:rPr>
          <w:rFonts w:ascii="Times New Roman" w:hAnsi="Times New Roman" w:cs="Times New Roman"/>
          <w:sz w:val="28"/>
          <w:szCs w:val="28"/>
        </w:rPr>
        <w:t>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</w:t>
      </w:r>
      <w:r w:rsidR="00964025" w:rsidRPr="00867B79">
        <w:rPr>
          <w:rFonts w:ascii="Times New Roman" w:hAnsi="Times New Roman" w:cs="Times New Roman"/>
          <w:sz w:val="28"/>
          <w:szCs w:val="28"/>
        </w:rPr>
        <w:t>оохранения</w:t>
      </w:r>
      <w:r w:rsidR="000F49B0" w:rsidRPr="00867B79">
        <w:rPr>
          <w:rFonts w:ascii="Times New Roman" w:hAnsi="Times New Roman" w:cs="Times New Roman"/>
          <w:sz w:val="28"/>
          <w:szCs w:val="28"/>
        </w:rPr>
        <w:t xml:space="preserve">, </w:t>
      </w:r>
      <w:r w:rsidR="00C94F6C" w:rsidRPr="00C94F6C">
        <w:rPr>
          <w:rFonts w:ascii="Times New Roman" w:hAnsi="Times New Roman" w:cs="Times New Roman"/>
          <w:sz w:val="28"/>
          <w:szCs w:val="28"/>
        </w:rPr>
        <w:t>ответственный за процесс организации процесса экспертизы тестовых вопросов и клинических сценариев</w:t>
      </w:r>
      <w:r w:rsidR="000F49B0" w:rsidRPr="00867B79">
        <w:rPr>
          <w:rFonts w:ascii="Times New Roman" w:hAnsi="Times New Roman" w:cs="Times New Roman"/>
          <w:sz w:val="28"/>
          <w:szCs w:val="28"/>
        </w:rPr>
        <w:t>.</w:t>
      </w:r>
    </w:p>
    <w:p w14:paraId="23FB0F30" w14:textId="77777777" w:rsidR="00964025" w:rsidRPr="00867B79" w:rsidRDefault="00964025" w:rsidP="0096402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C3D9D34" w14:textId="77777777" w:rsidR="00964025" w:rsidRPr="00867B79" w:rsidRDefault="00964025" w:rsidP="00964025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89ED31E" w14:textId="07B30275" w:rsidR="00BE7102" w:rsidRPr="00867B79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Основная часть СОП</w:t>
      </w:r>
    </w:p>
    <w:p w14:paraId="5015EBBB" w14:textId="2F6FE4A5" w:rsidR="00BE7102" w:rsidRPr="00867B79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Определения:</w:t>
      </w:r>
    </w:p>
    <w:p w14:paraId="1928C12F" w14:textId="77777777" w:rsidR="00AE70C0" w:rsidRPr="00AE70C0" w:rsidRDefault="00AE70C0" w:rsidP="00AE70C0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Банк тестовых вопросов (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Test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questions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bank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AE70C0">
        <w:rPr>
          <w:rFonts w:ascii="Times New Roman" w:hAnsi="Times New Roman" w:cs="Times New Roman"/>
          <w:bCs/>
          <w:sz w:val="28"/>
          <w:szCs w:val="28"/>
        </w:rPr>
        <w:t xml:space="preserve"> – это совокупность тестовых вопросов, прошедших все этапы разработки и используемых для проведения оценки знаний;</w:t>
      </w:r>
    </w:p>
    <w:p w14:paraId="4B87E657" w14:textId="77777777" w:rsidR="00AE70C0" w:rsidRPr="00AE70C0" w:rsidRDefault="00AE70C0" w:rsidP="00AE70C0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Банк клинических сценариев (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Clinical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script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questions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bank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AE70C0">
        <w:rPr>
          <w:rFonts w:ascii="Times New Roman" w:hAnsi="Times New Roman" w:cs="Times New Roman"/>
          <w:bCs/>
          <w:sz w:val="28"/>
          <w:szCs w:val="28"/>
        </w:rPr>
        <w:t xml:space="preserve"> – это совокупность клинических сценариев, прошедших все этапы разработки и используемых для проведения действующей оценки навыков;</w:t>
      </w:r>
    </w:p>
    <w:p w14:paraId="379C6F46" w14:textId="77777777" w:rsidR="00AE70C0" w:rsidRPr="00AE70C0" w:rsidRDefault="00AE70C0" w:rsidP="00AE70C0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Компетенция (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Competence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AE70C0">
        <w:rPr>
          <w:rFonts w:ascii="Times New Roman" w:hAnsi="Times New Roman" w:cs="Times New Roman"/>
          <w:bCs/>
          <w:sz w:val="28"/>
          <w:szCs w:val="28"/>
        </w:rPr>
        <w:t xml:space="preserve"> – способность индивидуума выполнять профессиональную деятельность, используя знания, навыки, персональные характеристики, коммуникацию и другие качества необходимые для удовлетворения требований области деятельности;</w:t>
      </w:r>
    </w:p>
    <w:p w14:paraId="076597D7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Клинический сценарий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Clinical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script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 – заранее подготовленный детальный план возможного хода событий и временной линии, используемый для воспроизведения или воссоздания клинического случая в искусственно созданной среде для достижения поставленной цели и задач;</w:t>
      </w:r>
    </w:p>
    <w:p w14:paraId="5F7ECA8D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Клиническая задача / клинический случай 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Clinical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case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AE70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раздел клинического сценария, содержащий полную информацию для изображения пациента, включая пол, возраст, социальный статус, жалобы пациентов, данные анамнеза заболевания и жизни, объективные данные и невербальные знаки поведения;</w:t>
      </w:r>
    </w:p>
    <w:p w14:paraId="1E2D6CF3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70C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Лицензионный экзамен 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Licensing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exam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– оценка </w:t>
      </w:r>
      <w:proofErr w:type="gramStart"/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соответствия базовых компетенций выпускников медицинских организаций образования</w:t>
      </w:r>
      <w:proofErr w:type="gramEnd"/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работников отрасли, имеющих длительный перерыв в работе, потребностям</w:t>
      </w:r>
      <w:r w:rsidRPr="00AE70C0">
        <w:rPr>
          <w:rFonts w:ascii="Times New Roman" w:hAnsi="Times New Roman" w:cs="Times New Roman"/>
          <w:sz w:val="28"/>
          <w:szCs w:val="28"/>
        </w:rPr>
        <w:t xml:space="preserve"> практического здравоохранения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 последующей выдачей им </w:t>
      </w:r>
      <w:r w:rsidRPr="00AE70C0">
        <w:rPr>
          <w:rFonts w:ascii="Times New Roman" w:hAnsi="Times New Roman" w:cs="Times New Roman"/>
          <w:sz w:val="28"/>
          <w:szCs w:val="28"/>
        </w:rPr>
        <w:t>разрешения (лицензии с приложениями)/ допуска к профессиональной деятельности;</w:t>
      </w:r>
    </w:p>
    <w:p w14:paraId="4FB96511" w14:textId="77777777" w:rsidR="00AE70C0" w:rsidRPr="00AE70C0" w:rsidRDefault="00AE70C0" w:rsidP="00AE70C0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Навык (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Skill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) </w:t>
      </w:r>
      <w:r w:rsidRPr="00AE70C0">
        <w:rPr>
          <w:rFonts w:ascii="Times New Roman" w:hAnsi="Times New Roman" w:cs="Times New Roman"/>
          <w:bCs/>
          <w:sz w:val="28"/>
          <w:szCs w:val="28"/>
        </w:rPr>
        <w:t>– умение или действие, доведенное до автоматизма путем многократных повторений;</w:t>
      </w:r>
    </w:p>
    <w:p w14:paraId="16671F43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Сертифицированный экзамен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Certified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exam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– оценка соответствия узконаправленных компетенций слушателей, прошедших </w:t>
      </w:r>
      <w:proofErr w:type="gramStart"/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обучение по</w:t>
      </w:r>
      <w:proofErr w:type="gramEnd"/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сертификационным курсам, потребностям практического здравоохранения;</w:t>
      </w:r>
    </w:p>
    <w:p w14:paraId="0D26F7E7" w14:textId="77777777" w:rsidR="00AE70C0" w:rsidRPr="00AE70C0" w:rsidRDefault="00AE70C0" w:rsidP="00AE70C0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Спецификация теста (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Test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specification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AE70C0">
        <w:rPr>
          <w:rFonts w:ascii="Times New Roman" w:hAnsi="Times New Roman" w:cs="Times New Roman"/>
          <w:bCs/>
          <w:sz w:val="28"/>
          <w:szCs w:val="28"/>
        </w:rPr>
        <w:t xml:space="preserve"> – общий план оценки, отражающий ее цель и обеспечивающий согласованность и </w:t>
      </w:r>
      <w:proofErr w:type="spellStart"/>
      <w:r w:rsidRPr="00AE70C0">
        <w:rPr>
          <w:rFonts w:ascii="Times New Roman" w:hAnsi="Times New Roman" w:cs="Times New Roman"/>
          <w:bCs/>
          <w:sz w:val="28"/>
          <w:szCs w:val="28"/>
        </w:rPr>
        <w:t>валидность</w:t>
      </w:r>
      <w:proofErr w:type="spellEnd"/>
      <w:r w:rsidRPr="00AE70C0">
        <w:rPr>
          <w:rFonts w:ascii="Times New Roman" w:hAnsi="Times New Roman" w:cs="Times New Roman"/>
          <w:bCs/>
          <w:sz w:val="28"/>
          <w:szCs w:val="28"/>
        </w:rPr>
        <w:t xml:space="preserve"> измеряемых компетенций требованиям образовательных и профессиональных стандартов;</w:t>
      </w:r>
    </w:p>
    <w:p w14:paraId="2E5343D7" w14:textId="62EBD27E" w:rsidR="00BE7102" w:rsidRPr="00AE70C0" w:rsidRDefault="00AE70C0" w:rsidP="00AE70C0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Тестовый вопрос (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Question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AE70C0">
        <w:rPr>
          <w:rFonts w:ascii="Times New Roman" w:hAnsi="Times New Roman" w:cs="Times New Roman"/>
          <w:bCs/>
          <w:sz w:val="28"/>
          <w:szCs w:val="28"/>
        </w:rPr>
        <w:t xml:space="preserve"> – инструмент оценки, являющийся структурной единицей теста, имеющий определенный формат, соответствующий содержанию раздела/подраздела спецификации теста, позволяющий оценить определенный уровень когнитивной деятельности тестируемого</w:t>
      </w:r>
      <w:r w:rsidR="00BE7102" w:rsidRPr="00AE70C0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4183A" w14:textId="77777777" w:rsidR="00BE7102" w:rsidRPr="00867B79" w:rsidRDefault="00BE7102" w:rsidP="009640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2D1DDB" w14:textId="789E3992" w:rsidR="00BE7102" w:rsidRPr="00867B79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Ресурсы</w:t>
      </w:r>
    </w:p>
    <w:p w14:paraId="69A63672" w14:textId="77777777" w:rsidR="00C94F6C" w:rsidRPr="00C94F6C" w:rsidRDefault="00867B79" w:rsidP="00C94F6C">
      <w:pPr>
        <w:pStyle w:val="af4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67B79">
        <w:rPr>
          <w:rFonts w:ascii="Times New Roman" w:hAnsi="Times New Roman"/>
          <w:sz w:val="28"/>
          <w:szCs w:val="28"/>
        </w:rPr>
        <w:t xml:space="preserve">1) </w:t>
      </w:r>
      <w:r w:rsidR="00C94F6C" w:rsidRPr="00C94F6C">
        <w:rPr>
          <w:rFonts w:ascii="Times New Roman" w:eastAsiaTheme="minorHAnsi" w:hAnsi="Times New Roman"/>
          <w:bCs/>
          <w:sz w:val="28"/>
          <w:szCs w:val="28"/>
        </w:rPr>
        <w:t xml:space="preserve">помещение для заседания Комиссии по проведению экспертизы тестовых вопросов </w:t>
      </w:r>
      <w:proofErr w:type="gramStart"/>
      <w:r w:rsidR="00C94F6C" w:rsidRPr="00C94F6C">
        <w:rPr>
          <w:rFonts w:ascii="Times New Roman" w:eastAsiaTheme="minorHAnsi" w:hAnsi="Times New Roman"/>
          <w:bCs/>
          <w:sz w:val="28"/>
          <w:szCs w:val="28"/>
        </w:rPr>
        <w:t>и(</w:t>
      </w:r>
      <w:proofErr w:type="gramEnd"/>
      <w:r w:rsidR="00C94F6C" w:rsidRPr="00C94F6C">
        <w:rPr>
          <w:rFonts w:ascii="Times New Roman" w:eastAsiaTheme="minorHAnsi" w:hAnsi="Times New Roman"/>
          <w:bCs/>
          <w:sz w:val="28"/>
          <w:szCs w:val="28"/>
        </w:rPr>
        <w:t>или) клинических сценариев;</w:t>
      </w:r>
    </w:p>
    <w:p w14:paraId="28839340" w14:textId="77777777" w:rsidR="00C94F6C" w:rsidRPr="00C94F6C" w:rsidRDefault="00C94F6C" w:rsidP="00C94F6C">
      <w:pPr>
        <w:pStyle w:val="af4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94F6C">
        <w:rPr>
          <w:rFonts w:ascii="Times New Roman" w:eastAsiaTheme="minorHAnsi" w:hAnsi="Times New Roman"/>
          <w:bCs/>
          <w:sz w:val="28"/>
          <w:szCs w:val="28"/>
        </w:rPr>
        <w:lastRenderedPageBreak/>
        <w:t>2) оборудование для аудио- и видеозаписи;</w:t>
      </w:r>
    </w:p>
    <w:p w14:paraId="18939A24" w14:textId="5AB4BDF0" w:rsidR="00BE7102" w:rsidRPr="00C94F6C" w:rsidRDefault="00C94F6C" w:rsidP="00C94F6C">
      <w:pPr>
        <w:pStyle w:val="af4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94F6C">
        <w:rPr>
          <w:rFonts w:ascii="Times New Roman" w:eastAsiaTheme="minorHAnsi" w:hAnsi="Times New Roman"/>
          <w:bCs/>
          <w:sz w:val="28"/>
          <w:szCs w:val="28"/>
        </w:rPr>
        <w:t>3) компьютерная техника (при необходимости)</w:t>
      </w:r>
      <w:r w:rsidR="00BE7102" w:rsidRPr="00C94F6C">
        <w:rPr>
          <w:rFonts w:ascii="Times New Roman" w:eastAsiaTheme="minorHAnsi" w:hAnsi="Times New Roman"/>
          <w:bCs/>
          <w:sz w:val="28"/>
          <w:szCs w:val="28"/>
        </w:rPr>
        <w:t>.</w:t>
      </w:r>
    </w:p>
    <w:p w14:paraId="2BEF0306" w14:textId="77777777" w:rsidR="00BE7102" w:rsidRPr="00867B79" w:rsidRDefault="00BE7102" w:rsidP="00BE7102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0B54757" w14:textId="4951AC88" w:rsidR="000A25D7" w:rsidRPr="00AE70C0" w:rsidRDefault="00BE7102" w:rsidP="00AE70C0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Документирование:</w:t>
      </w:r>
      <w:r w:rsidR="00E90F6A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964025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Специалист </w:t>
      </w:r>
      <w:r w:rsidR="00964025" w:rsidRPr="00867B79">
        <w:rPr>
          <w:rFonts w:ascii="Times New Roman" w:hAnsi="Times New Roman" w:cs="Times New Roman"/>
          <w:sz w:val="28"/>
          <w:szCs w:val="28"/>
        </w:rPr>
        <w:t>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здравоохранения,</w:t>
      </w:r>
      <w:r w:rsidR="00E90F6A" w:rsidRPr="00AE70C0">
        <w:rPr>
          <w:rFonts w:ascii="Times New Roman" w:hAnsi="Times New Roman" w:cs="Times New Roman"/>
          <w:sz w:val="28"/>
          <w:szCs w:val="28"/>
        </w:rPr>
        <w:t xml:space="preserve"> документирует процесс </w:t>
      </w:r>
      <w:r w:rsidR="00964025" w:rsidRPr="00AE70C0">
        <w:rPr>
          <w:rFonts w:ascii="Times New Roman" w:hAnsi="Times New Roman" w:cs="Times New Roman"/>
          <w:sz w:val="28"/>
          <w:szCs w:val="28"/>
        </w:rPr>
        <w:t>работ</w:t>
      </w:r>
      <w:r w:rsidR="00420EB2" w:rsidRPr="00AE70C0">
        <w:rPr>
          <w:rFonts w:ascii="Times New Roman" w:hAnsi="Times New Roman" w:cs="Times New Roman"/>
          <w:sz w:val="28"/>
          <w:szCs w:val="28"/>
        </w:rPr>
        <w:t>ы</w:t>
      </w:r>
      <w:r w:rsidR="0005731A" w:rsidRPr="00AE70C0">
        <w:rPr>
          <w:rFonts w:ascii="Times New Roman" w:hAnsi="Times New Roman" w:cs="Times New Roman"/>
          <w:sz w:val="28"/>
          <w:szCs w:val="28"/>
        </w:rPr>
        <w:t xml:space="preserve"> путем оформления</w:t>
      </w:r>
      <w:r w:rsidR="00C94F6C">
        <w:rPr>
          <w:rFonts w:ascii="Times New Roman" w:hAnsi="Times New Roman" w:cs="Times New Roman"/>
          <w:sz w:val="28"/>
          <w:szCs w:val="28"/>
        </w:rPr>
        <w:t xml:space="preserve"> </w:t>
      </w:r>
      <w:r w:rsidR="00C94F6C" w:rsidRPr="00C94F6C">
        <w:rPr>
          <w:rFonts w:ascii="Times New Roman" w:hAnsi="Times New Roman" w:cs="Times New Roman"/>
          <w:sz w:val="28"/>
          <w:szCs w:val="28"/>
        </w:rPr>
        <w:t>с</w:t>
      </w:r>
      <w:r w:rsidR="00C94F6C" w:rsidRPr="00C94F6C">
        <w:rPr>
          <w:rFonts w:ascii="Times New Roman" w:hAnsi="Times New Roman" w:cs="Times New Roman"/>
          <w:sz w:val="28"/>
          <w:szCs w:val="28"/>
        </w:rPr>
        <w:t>оглашени</w:t>
      </w:r>
      <w:r w:rsidR="00C94F6C" w:rsidRPr="00C94F6C">
        <w:rPr>
          <w:rFonts w:ascii="Times New Roman" w:hAnsi="Times New Roman" w:cs="Times New Roman"/>
          <w:sz w:val="28"/>
          <w:szCs w:val="28"/>
        </w:rPr>
        <w:t>я</w:t>
      </w:r>
      <w:r w:rsidR="00C94F6C" w:rsidRPr="00C94F6C">
        <w:rPr>
          <w:rFonts w:ascii="Times New Roman" w:hAnsi="Times New Roman" w:cs="Times New Roman"/>
          <w:sz w:val="28"/>
          <w:szCs w:val="28"/>
        </w:rPr>
        <w:t xml:space="preserve"> о конфиденциальности и неразглашении информации</w:t>
      </w:r>
      <w:r w:rsidR="00C94F6C">
        <w:rPr>
          <w:rFonts w:ascii="Times New Roman" w:hAnsi="Times New Roman" w:cs="Times New Roman"/>
          <w:sz w:val="28"/>
          <w:szCs w:val="28"/>
        </w:rPr>
        <w:t>, о</w:t>
      </w:r>
      <w:r w:rsidR="00C94F6C" w:rsidRPr="00C94F6C">
        <w:rPr>
          <w:rFonts w:ascii="Times New Roman" w:hAnsi="Times New Roman" w:cs="Times New Roman"/>
          <w:sz w:val="28"/>
          <w:szCs w:val="28"/>
        </w:rPr>
        <w:t>ценочны</w:t>
      </w:r>
      <w:r w:rsidR="00C94F6C">
        <w:rPr>
          <w:rFonts w:ascii="Times New Roman" w:hAnsi="Times New Roman" w:cs="Times New Roman"/>
          <w:sz w:val="28"/>
          <w:szCs w:val="28"/>
        </w:rPr>
        <w:t>х</w:t>
      </w:r>
      <w:r w:rsidR="00C94F6C" w:rsidRPr="00C94F6C">
        <w:rPr>
          <w:rFonts w:ascii="Times New Roman" w:hAnsi="Times New Roman" w:cs="Times New Roman"/>
          <w:sz w:val="28"/>
          <w:szCs w:val="28"/>
        </w:rPr>
        <w:t xml:space="preserve"> лист</w:t>
      </w:r>
      <w:r w:rsidR="00C94F6C">
        <w:rPr>
          <w:rFonts w:ascii="Times New Roman" w:hAnsi="Times New Roman" w:cs="Times New Roman"/>
          <w:sz w:val="28"/>
          <w:szCs w:val="28"/>
        </w:rPr>
        <w:t>ов</w:t>
      </w:r>
      <w:r w:rsidR="00C94F6C" w:rsidRPr="00C94F6C">
        <w:rPr>
          <w:rFonts w:ascii="Times New Roman" w:hAnsi="Times New Roman" w:cs="Times New Roman"/>
          <w:sz w:val="28"/>
          <w:szCs w:val="28"/>
        </w:rPr>
        <w:t xml:space="preserve"> содержательной экспертизы тестового вопроса</w:t>
      </w:r>
      <w:r w:rsidR="00C94F6C">
        <w:rPr>
          <w:rFonts w:ascii="Times New Roman" w:hAnsi="Times New Roman" w:cs="Times New Roman"/>
          <w:sz w:val="28"/>
          <w:szCs w:val="28"/>
        </w:rPr>
        <w:t xml:space="preserve">, </w:t>
      </w:r>
      <w:r w:rsidR="00C94F6C">
        <w:rPr>
          <w:rFonts w:ascii="Times New Roman" w:hAnsi="Times New Roman" w:cs="Times New Roman"/>
          <w:sz w:val="28"/>
          <w:szCs w:val="28"/>
        </w:rPr>
        <w:t>о</w:t>
      </w:r>
      <w:r w:rsidR="00C94F6C" w:rsidRPr="00C94F6C">
        <w:rPr>
          <w:rFonts w:ascii="Times New Roman" w:hAnsi="Times New Roman" w:cs="Times New Roman"/>
          <w:sz w:val="28"/>
          <w:szCs w:val="28"/>
        </w:rPr>
        <w:t>ценочны</w:t>
      </w:r>
      <w:r w:rsidR="00C94F6C">
        <w:rPr>
          <w:rFonts w:ascii="Times New Roman" w:hAnsi="Times New Roman" w:cs="Times New Roman"/>
          <w:sz w:val="28"/>
          <w:szCs w:val="28"/>
        </w:rPr>
        <w:t>х</w:t>
      </w:r>
      <w:r w:rsidR="00C94F6C" w:rsidRPr="00C94F6C">
        <w:rPr>
          <w:rFonts w:ascii="Times New Roman" w:hAnsi="Times New Roman" w:cs="Times New Roman"/>
          <w:sz w:val="28"/>
          <w:szCs w:val="28"/>
        </w:rPr>
        <w:t xml:space="preserve"> лист</w:t>
      </w:r>
      <w:r w:rsidR="00C94F6C">
        <w:rPr>
          <w:rFonts w:ascii="Times New Roman" w:hAnsi="Times New Roman" w:cs="Times New Roman"/>
          <w:sz w:val="28"/>
          <w:szCs w:val="28"/>
        </w:rPr>
        <w:t>ов</w:t>
      </w:r>
      <w:r w:rsidR="00C94F6C" w:rsidRPr="00C94F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4F6C" w:rsidRPr="00C94F6C">
        <w:rPr>
          <w:rFonts w:ascii="Times New Roman" w:hAnsi="Times New Roman" w:cs="Times New Roman"/>
          <w:sz w:val="28"/>
          <w:szCs w:val="28"/>
        </w:rPr>
        <w:t>тестологической</w:t>
      </w:r>
      <w:proofErr w:type="spellEnd"/>
      <w:r w:rsidR="00C94F6C" w:rsidRPr="00C94F6C">
        <w:rPr>
          <w:rFonts w:ascii="Times New Roman" w:hAnsi="Times New Roman" w:cs="Times New Roman"/>
          <w:sz w:val="28"/>
          <w:szCs w:val="28"/>
        </w:rPr>
        <w:t xml:space="preserve"> экспертизы тестового вопрос</w:t>
      </w:r>
      <w:r w:rsidR="00C94F6C">
        <w:rPr>
          <w:rFonts w:ascii="Times New Roman" w:hAnsi="Times New Roman" w:cs="Times New Roman"/>
          <w:sz w:val="28"/>
          <w:szCs w:val="28"/>
        </w:rPr>
        <w:t xml:space="preserve"> и </w:t>
      </w:r>
      <w:r w:rsidR="00C94F6C">
        <w:rPr>
          <w:rFonts w:ascii="Times New Roman" w:hAnsi="Times New Roman" w:cs="Times New Roman"/>
          <w:sz w:val="28"/>
          <w:szCs w:val="28"/>
        </w:rPr>
        <w:t>о</w:t>
      </w:r>
      <w:r w:rsidR="00C94F6C" w:rsidRPr="00C94F6C">
        <w:rPr>
          <w:rFonts w:ascii="Times New Roman" w:hAnsi="Times New Roman" w:cs="Times New Roman"/>
          <w:sz w:val="28"/>
          <w:szCs w:val="28"/>
        </w:rPr>
        <w:t>ценочны</w:t>
      </w:r>
      <w:r w:rsidR="00C94F6C">
        <w:rPr>
          <w:rFonts w:ascii="Times New Roman" w:hAnsi="Times New Roman" w:cs="Times New Roman"/>
          <w:sz w:val="28"/>
          <w:szCs w:val="28"/>
        </w:rPr>
        <w:t>х</w:t>
      </w:r>
      <w:r w:rsidR="00C94F6C" w:rsidRPr="00C94F6C">
        <w:rPr>
          <w:rFonts w:ascii="Times New Roman" w:hAnsi="Times New Roman" w:cs="Times New Roman"/>
          <w:sz w:val="28"/>
          <w:szCs w:val="28"/>
        </w:rPr>
        <w:t xml:space="preserve"> лист</w:t>
      </w:r>
      <w:r w:rsidR="00C94F6C">
        <w:rPr>
          <w:rFonts w:ascii="Times New Roman" w:hAnsi="Times New Roman" w:cs="Times New Roman"/>
          <w:sz w:val="28"/>
          <w:szCs w:val="28"/>
        </w:rPr>
        <w:t>ов</w:t>
      </w:r>
      <w:r w:rsidR="00C94F6C" w:rsidRPr="00C94F6C">
        <w:rPr>
          <w:rFonts w:ascii="Times New Roman" w:hAnsi="Times New Roman" w:cs="Times New Roman"/>
          <w:sz w:val="28"/>
          <w:szCs w:val="28"/>
        </w:rPr>
        <w:t xml:space="preserve"> экспертизы клинических сценариев (содержательная и структурная экспертиза)</w:t>
      </w:r>
    </w:p>
    <w:p w14:paraId="3342B346" w14:textId="77777777" w:rsidR="000A25D7" w:rsidRPr="00867B79" w:rsidRDefault="000A25D7" w:rsidP="00AE70C0">
      <w:pPr>
        <w:pStyle w:val="a5"/>
        <w:tabs>
          <w:tab w:val="clear" w:pos="4677"/>
          <w:tab w:val="clear" w:pos="9355"/>
          <w:tab w:val="right" w:pos="993"/>
        </w:tabs>
        <w:ind w:left="-142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2DE24C95" w14:textId="409D5694" w:rsidR="00BE7102" w:rsidRPr="00AE70C0" w:rsidRDefault="00E23369" w:rsidP="0005731A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Процедуры:</w:t>
      </w:r>
      <w:r w:rsidR="0080410C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94F6C" w:rsidRPr="00C94F6C">
        <w:rPr>
          <w:rFonts w:ascii="Times New Roman" w:hAnsi="Times New Roman" w:cs="Times New Roman"/>
          <w:sz w:val="28"/>
          <w:szCs w:val="28"/>
        </w:rPr>
        <w:t xml:space="preserve">Экспертиза экзаменационного материала (тестовые вопросы </w:t>
      </w:r>
      <w:proofErr w:type="gramStart"/>
      <w:r w:rsidR="00C94F6C" w:rsidRPr="00C94F6C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C94F6C" w:rsidRPr="00C94F6C">
        <w:rPr>
          <w:rFonts w:ascii="Times New Roman" w:hAnsi="Times New Roman" w:cs="Times New Roman"/>
          <w:sz w:val="28"/>
          <w:szCs w:val="28"/>
        </w:rPr>
        <w:t xml:space="preserve">или) клинические сценарии) подразумевает определение содержательной </w:t>
      </w:r>
      <w:proofErr w:type="spellStart"/>
      <w:r w:rsidR="00C94F6C" w:rsidRPr="00C94F6C">
        <w:rPr>
          <w:rFonts w:ascii="Times New Roman" w:hAnsi="Times New Roman" w:cs="Times New Roman"/>
          <w:sz w:val="28"/>
          <w:szCs w:val="28"/>
        </w:rPr>
        <w:t>валидности</w:t>
      </w:r>
      <w:proofErr w:type="spellEnd"/>
      <w:r w:rsidR="00C94F6C" w:rsidRPr="00C94F6C">
        <w:rPr>
          <w:rFonts w:ascii="Times New Roman" w:hAnsi="Times New Roman" w:cs="Times New Roman"/>
          <w:sz w:val="28"/>
          <w:szCs w:val="28"/>
        </w:rPr>
        <w:t xml:space="preserve"> (содержательная экспертиза) экзаменационного материала и его соответствия требуемой структуре (</w:t>
      </w:r>
      <w:proofErr w:type="spellStart"/>
      <w:r w:rsidR="00C94F6C" w:rsidRPr="00C94F6C">
        <w:rPr>
          <w:rFonts w:ascii="Times New Roman" w:hAnsi="Times New Roman" w:cs="Times New Roman"/>
          <w:sz w:val="28"/>
          <w:szCs w:val="28"/>
        </w:rPr>
        <w:t>тестологическая</w:t>
      </w:r>
      <w:proofErr w:type="spellEnd"/>
      <w:r w:rsidR="00C94F6C" w:rsidRPr="00C94F6C">
        <w:rPr>
          <w:rFonts w:ascii="Times New Roman" w:hAnsi="Times New Roman" w:cs="Times New Roman"/>
          <w:sz w:val="28"/>
          <w:szCs w:val="28"/>
        </w:rPr>
        <w:t xml:space="preserve"> экспертиза) в соответствии с международными стандартами. Экспертиза призвана сформировать устойчивую базу тестовых вопросов </w:t>
      </w:r>
      <w:proofErr w:type="gramStart"/>
      <w:r w:rsidR="00C94F6C" w:rsidRPr="00C94F6C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C94F6C" w:rsidRPr="00C94F6C">
        <w:rPr>
          <w:rFonts w:ascii="Times New Roman" w:hAnsi="Times New Roman" w:cs="Times New Roman"/>
          <w:sz w:val="28"/>
          <w:szCs w:val="28"/>
        </w:rPr>
        <w:t>или) клинических сценариев для получения достоверной, объективной и корректной информации об уровне владения знаниями и навыками специалистами здравоохранения</w:t>
      </w:r>
      <w:r w:rsidR="0080410C" w:rsidRPr="00AE70C0">
        <w:rPr>
          <w:rFonts w:ascii="Times New Roman" w:hAnsi="Times New Roman" w:cs="Times New Roman"/>
          <w:sz w:val="28"/>
          <w:szCs w:val="28"/>
        </w:rPr>
        <w:t>.</w:t>
      </w:r>
    </w:p>
    <w:p w14:paraId="05CF9D52" w14:textId="77777777" w:rsidR="00E23369" w:rsidRPr="00867B79" w:rsidRDefault="00E23369" w:rsidP="006F46B4">
      <w:pPr>
        <w:pStyle w:val="a3"/>
        <w:tabs>
          <w:tab w:val="center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1EA046FA" w14:textId="2264F339" w:rsidR="00E23369" w:rsidRPr="00867B79" w:rsidRDefault="00E23369" w:rsidP="00E23369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Алгоритм</w:t>
      </w:r>
    </w:p>
    <w:p w14:paraId="02954F92" w14:textId="3B48546E" w:rsidR="00C94F6C" w:rsidRPr="00C94F6C" w:rsidRDefault="00C94F6C" w:rsidP="00C94F6C">
      <w:pPr>
        <w:pStyle w:val="af4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>Специалист организации, осуществляющей процесс оценки знаний и навыков (далее – Организация-провайдер), ответственный за организацию процесса экспертизы тестовых вопросов и клинических сценариев (далее – Специалист), отбирает из комитетов по специальностям/направлениям пул специалистов по экспертизе экзаменационного материала (далее – Эксперты).</w:t>
      </w:r>
    </w:p>
    <w:p w14:paraId="351A32C3" w14:textId="77777777" w:rsidR="00C94F6C" w:rsidRPr="00C94F6C" w:rsidRDefault="00C94F6C" w:rsidP="00C94F6C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>Численный состав команды Экспертов варьирует в зависимости от профессиональной области, и должен составлять не менее двух человек по соответствующей специальности и не менее одного по смежной специальности.</w:t>
      </w:r>
    </w:p>
    <w:p w14:paraId="491A2873" w14:textId="77777777" w:rsidR="00C94F6C" w:rsidRPr="00C94F6C" w:rsidRDefault="00C94F6C" w:rsidP="00C94F6C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 xml:space="preserve">В состав группы Экспертов не допускаются специалисты, принимающие участие в разработке тестовых вопросов </w:t>
      </w:r>
      <w:proofErr w:type="gramStart"/>
      <w:r w:rsidRPr="00C94F6C">
        <w:rPr>
          <w:rFonts w:ascii="Times New Roman" w:hAnsi="Times New Roman"/>
          <w:sz w:val="28"/>
          <w:szCs w:val="28"/>
        </w:rPr>
        <w:t>и(</w:t>
      </w:r>
      <w:proofErr w:type="gramEnd"/>
      <w:r w:rsidRPr="00C94F6C">
        <w:rPr>
          <w:rFonts w:ascii="Times New Roman" w:hAnsi="Times New Roman"/>
          <w:sz w:val="28"/>
          <w:szCs w:val="28"/>
        </w:rPr>
        <w:t>или) клинических сценариев, и другие специалисты, напрямую или косвенно участвующие в процессе разработки экзаменационного контента.</w:t>
      </w:r>
    </w:p>
    <w:p w14:paraId="0B8EAACF" w14:textId="77777777" w:rsidR="00C94F6C" w:rsidRPr="00C94F6C" w:rsidRDefault="00C94F6C" w:rsidP="00C94F6C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 xml:space="preserve">Эксперты, не имеющие опыта в разработке тестовых вопросов и (или) клинических сценариев или имеющие длительный перерыв в осуществлении данной деятельности, должны пройти </w:t>
      </w:r>
      <w:proofErr w:type="gramStart"/>
      <w:r w:rsidRPr="00C94F6C">
        <w:rPr>
          <w:rFonts w:ascii="Times New Roman" w:hAnsi="Times New Roman"/>
          <w:sz w:val="28"/>
          <w:szCs w:val="28"/>
        </w:rPr>
        <w:t>обучение по разработке</w:t>
      </w:r>
      <w:proofErr w:type="gramEnd"/>
      <w:r w:rsidRPr="00C94F6C">
        <w:rPr>
          <w:rFonts w:ascii="Times New Roman" w:hAnsi="Times New Roman"/>
          <w:sz w:val="28"/>
          <w:szCs w:val="28"/>
        </w:rPr>
        <w:t xml:space="preserve"> и экспертизе тестовых вопросов и клинических сценариев.</w:t>
      </w:r>
    </w:p>
    <w:p w14:paraId="7B3B714E" w14:textId="77777777" w:rsidR="00C94F6C" w:rsidRPr="00C94F6C" w:rsidRDefault="00C94F6C" w:rsidP="00C94F6C">
      <w:pPr>
        <w:pStyle w:val="af4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 xml:space="preserve">На основании объема разработанного экзаменационного материала (количество тестовых вопросов и (или) клинических сценариев), Специалист распределяет тестовые вопросы </w:t>
      </w:r>
      <w:proofErr w:type="gramStart"/>
      <w:r w:rsidRPr="00C94F6C">
        <w:rPr>
          <w:rFonts w:ascii="Times New Roman" w:hAnsi="Times New Roman"/>
          <w:sz w:val="28"/>
          <w:szCs w:val="28"/>
        </w:rPr>
        <w:t>и(</w:t>
      </w:r>
      <w:proofErr w:type="gramEnd"/>
      <w:r w:rsidRPr="00C94F6C">
        <w:rPr>
          <w:rFonts w:ascii="Times New Roman" w:hAnsi="Times New Roman"/>
          <w:sz w:val="28"/>
          <w:szCs w:val="28"/>
        </w:rPr>
        <w:t>или) клинические сценарии между Экспертами.</w:t>
      </w:r>
    </w:p>
    <w:p w14:paraId="3276C0B0" w14:textId="77777777" w:rsidR="00C94F6C" w:rsidRPr="00C94F6C" w:rsidRDefault="00C94F6C" w:rsidP="00C94F6C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lastRenderedPageBreak/>
        <w:t xml:space="preserve">Специалист также направляет каждому Эксперту техническое задание по разработке тестовых вопросов </w:t>
      </w:r>
      <w:proofErr w:type="gramStart"/>
      <w:r w:rsidRPr="00C94F6C">
        <w:rPr>
          <w:rFonts w:ascii="Times New Roman" w:hAnsi="Times New Roman"/>
          <w:sz w:val="28"/>
          <w:szCs w:val="28"/>
        </w:rPr>
        <w:t>и(</w:t>
      </w:r>
      <w:proofErr w:type="gramEnd"/>
      <w:r w:rsidRPr="00C94F6C">
        <w:rPr>
          <w:rFonts w:ascii="Times New Roman" w:hAnsi="Times New Roman"/>
          <w:sz w:val="28"/>
          <w:szCs w:val="28"/>
        </w:rPr>
        <w:t>или) клинических сценариев в соответствии с тем объемом работы, который планируется для экспертизы и сроки завершения экспертизы.</w:t>
      </w:r>
    </w:p>
    <w:p w14:paraId="10CAE373" w14:textId="77777777" w:rsidR="00C94F6C" w:rsidRPr="00C94F6C" w:rsidRDefault="00C94F6C" w:rsidP="00C94F6C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 xml:space="preserve">Разработчик уведомляет Специалиста о своем участии в экспертизе тестовых вопросов </w:t>
      </w:r>
      <w:proofErr w:type="gramStart"/>
      <w:r w:rsidRPr="00C94F6C">
        <w:rPr>
          <w:rFonts w:ascii="Times New Roman" w:hAnsi="Times New Roman"/>
          <w:sz w:val="28"/>
          <w:szCs w:val="28"/>
        </w:rPr>
        <w:t>и(</w:t>
      </w:r>
      <w:proofErr w:type="gramEnd"/>
      <w:r w:rsidRPr="00C94F6C">
        <w:rPr>
          <w:rFonts w:ascii="Times New Roman" w:hAnsi="Times New Roman"/>
          <w:sz w:val="28"/>
          <w:szCs w:val="28"/>
        </w:rPr>
        <w:t>или) клинических сценариев, согласовываем объем своей работы и сроки ее представления.</w:t>
      </w:r>
    </w:p>
    <w:p w14:paraId="52847F81" w14:textId="77777777" w:rsidR="00C94F6C" w:rsidRPr="00C94F6C" w:rsidRDefault="00C94F6C" w:rsidP="00C94F6C">
      <w:pPr>
        <w:pStyle w:val="af4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>После согласования с Экспертами объема работы и сроков экспертизы, Специалист обеспечивает заключение с ними Договоров о возмездном оказании услуг в соответствии с процедурами О</w:t>
      </w:r>
      <w:r w:rsidRPr="00C94F6C">
        <w:rPr>
          <w:rFonts w:ascii="Times New Roman" w:hAnsi="Times New Roman"/>
          <w:iCs/>
          <w:sz w:val="28"/>
          <w:szCs w:val="28"/>
          <w:lang w:eastAsia="ru-RU"/>
        </w:rPr>
        <w:t>рганизации-провайдера, а также подписание Соглашения о конфиденциальности и неразглашения информации (см. Приложение 2 к Стандарту операционных процедур «Определение методологии для измерения уровня знаний и навыков специалистов здравоохранения»).</w:t>
      </w:r>
    </w:p>
    <w:p w14:paraId="401C51B4" w14:textId="77777777" w:rsidR="00C94F6C" w:rsidRPr="00C94F6C" w:rsidRDefault="00C94F6C" w:rsidP="00C94F6C">
      <w:pPr>
        <w:pStyle w:val="af4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 xml:space="preserve">За 2 рабочих дня до сроков сдачи </w:t>
      </w:r>
      <w:proofErr w:type="spellStart"/>
      <w:r w:rsidRPr="00C94F6C">
        <w:rPr>
          <w:rFonts w:ascii="Times New Roman" w:hAnsi="Times New Roman"/>
          <w:sz w:val="28"/>
          <w:szCs w:val="28"/>
        </w:rPr>
        <w:t>проэкспертированного</w:t>
      </w:r>
      <w:proofErr w:type="spellEnd"/>
      <w:r w:rsidRPr="00C94F6C">
        <w:rPr>
          <w:rFonts w:ascii="Times New Roman" w:hAnsi="Times New Roman"/>
          <w:sz w:val="28"/>
          <w:szCs w:val="28"/>
        </w:rPr>
        <w:t xml:space="preserve"> экзаменационного материала Специалист направляет Эксперту уведомление-напоминание. </w:t>
      </w:r>
    </w:p>
    <w:p w14:paraId="19773811" w14:textId="77777777" w:rsidR="00C94F6C" w:rsidRPr="00C94F6C" w:rsidRDefault="00C94F6C" w:rsidP="00C94F6C">
      <w:pPr>
        <w:pStyle w:val="af4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>Экспертиза тестовых вопроса должна осуществляться в 2 этапа: содержательная экспертиза (</w:t>
      </w:r>
      <w:proofErr w:type="spellStart"/>
      <w:r w:rsidRPr="00C94F6C">
        <w:rPr>
          <w:rFonts w:ascii="Times New Roman" w:hAnsi="Times New Roman"/>
          <w:sz w:val="28"/>
          <w:szCs w:val="28"/>
        </w:rPr>
        <w:t>валидность</w:t>
      </w:r>
      <w:proofErr w:type="spellEnd"/>
      <w:r w:rsidRPr="00C94F6C">
        <w:rPr>
          <w:rFonts w:ascii="Times New Roman" w:hAnsi="Times New Roman"/>
          <w:sz w:val="28"/>
          <w:szCs w:val="28"/>
        </w:rPr>
        <w:t xml:space="preserve"> тестового вопроса, соответствие тестовых заданий содержанию программы и планируемым результатам оценки) и </w:t>
      </w:r>
      <w:proofErr w:type="spellStart"/>
      <w:r w:rsidRPr="00C94F6C">
        <w:rPr>
          <w:rFonts w:ascii="Times New Roman" w:hAnsi="Times New Roman"/>
          <w:sz w:val="28"/>
          <w:szCs w:val="28"/>
        </w:rPr>
        <w:t>тестологическая</w:t>
      </w:r>
      <w:proofErr w:type="spellEnd"/>
      <w:r w:rsidRPr="00C94F6C">
        <w:rPr>
          <w:rFonts w:ascii="Times New Roman" w:hAnsi="Times New Roman"/>
          <w:sz w:val="28"/>
          <w:szCs w:val="28"/>
        </w:rPr>
        <w:t xml:space="preserve"> экспертиза (соответствие структуре составления экзаменационного материала), в соответствии с Положением о проведении экспертизы тестовых вопросов </w:t>
      </w:r>
      <w:proofErr w:type="gramStart"/>
      <w:r w:rsidRPr="00C94F6C">
        <w:rPr>
          <w:rFonts w:ascii="Times New Roman" w:hAnsi="Times New Roman"/>
          <w:sz w:val="28"/>
          <w:szCs w:val="28"/>
        </w:rPr>
        <w:t>и(</w:t>
      </w:r>
      <w:proofErr w:type="gramEnd"/>
      <w:r w:rsidRPr="00C94F6C">
        <w:rPr>
          <w:rFonts w:ascii="Times New Roman" w:hAnsi="Times New Roman"/>
          <w:sz w:val="28"/>
          <w:szCs w:val="28"/>
        </w:rPr>
        <w:t>или) клинических сценариев (приложение 1 к настоящему СОП).</w:t>
      </w:r>
    </w:p>
    <w:p w14:paraId="0DAE9735" w14:textId="77777777" w:rsidR="00C94F6C" w:rsidRPr="00C94F6C" w:rsidRDefault="00C94F6C" w:rsidP="00C94F6C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 xml:space="preserve">5.1) Содержательная экспертиза может быть проведена как Специалистом, так и Экспертом, прошедшими обучение по составлению тестовых вопросов </w:t>
      </w:r>
      <w:proofErr w:type="gramStart"/>
      <w:r w:rsidRPr="00C94F6C">
        <w:rPr>
          <w:rFonts w:ascii="Times New Roman" w:hAnsi="Times New Roman"/>
          <w:sz w:val="28"/>
          <w:szCs w:val="28"/>
        </w:rPr>
        <w:t>и(</w:t>
      </w:r>
      <w:proofErr w:type="gramEnd"/>
      <w:r w:rsidRPr="00C94F6C">
        <w:rPr>
          <w:rFonts w:ascii="Times New Roman" w:hAnsi="Times New Roman"/>
          <w:sz w:val="28"/>
          <w:szCs w:val="28"/>
        </w:rPr>
        <w:t xml:space="preserve">или) клинических сценариев, в соответствии с </w:t>
      </w:r>
      <w:bookmarkStart w:id="0" w:name="_Hlk34759874"/>
      <w:r w:rsidRPr="00C94F6C">
        <w:rPr>
          <w:rFonts w:ascii="Times New Roman" w:hAnsi="Times New Roman"/>
          <w:sz w:val="28"/>
          <w:szCs w:val="28"/>
        </w:rPr>
        <w:t>Оценочным листом содержательной экспертизы тестового вопроса (приложение 2 к настоящему СОП)</w:t>
      </w:r>
      <w:bookmarkEnd w:id="0"/>
      <w:r w:rsidRPr="00C94F6C">
        <w:rPr>
          <w:rFonts w:ascii="Times New Roman" w:hAnsi="Times New Roman"/>
          <w:sz w:val="28"/>
          <w:szCs w:val="28"/>
        </w:rPr>
        <w:t xml:space="preserve">, утвержденным Организацией-провайдером. </w:t>
      </w:r>
    </w:p>
    <w:p w14:paraId="7DEB741D" w14:textId="77777777" w:rsidR="00C94F6C" w:rsidRPr="00C94F6C" w:rsidRDefault="00C94F6C" w:rsidP="00C94F6C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 xml:space="preserve">5.2) </w:t>
      </w:r>
      <w:proofErr w:type="spellStart"/>
      <w:r w:rsidRPr="00C94F6C">
        <w:rPr>
          <w:rFonts w:ascii="Times New Roman" w:hAnsi="Times New Roman"/>
          <w:sz w:val="28"/>
          <w:szCs w:val="28"/>
        </w:rPr>
        <w:t>Тестологическая</w:t>
      </w:r>
      <w:proofErr w:type="spellEnd"/>
      <w:r w:rsidRPr="00C94F6C">
        <w:rPr>
          <w:rFonts w:ascii="Times New Roman" w:hAnsi="Times New Roman"/>
          <w:sz w:val="28"/>
          <w:szCs w:val="28"/>
        </w:rPr>
        <w:t xml:space="preserve"> экспертиза проводится Экспертом, прошедшим обучение по составлению и экспертизе тестовых вопросов </w:t>
      </w:r>
      <w:proofErr w:type="gramStart"/>
      <w:r w:rsidRPr="00C94F6C">
        <w:rPr>
          <w:rFonts w:ascii="Times New Roman" w:hAnsi="Times New Roman"/>
          <w:sz w:val="28"/>
          <w:szCs w:val="28"/>
        </w:rPr>
        <w:t>и(</w:t>
      </w:r>
      <w:proofErr w:type="gramEnd"/>
      <w:r w:rsidRPr="00C94F6C">
        <w:rPr>
          <w:rFonts w:ascii="Times New Roman" w:hAnsi="Times New Roman"/>
          <w:sz w:val="28"/>
          <w:szCs w:val="28"/>
        </w:rPr>
        <w:t xml:space="preserve">или) клинических сценариев, в соответствии с Оценочным листом </w:t>
      </w:r>
      <w:proofErr w:type="spellStart"/>
      <w:r w:rsidRPr="00C94F6C">
        <w:rPr>
          <w:rFonts w:ascii="Times New Roman" w:hAnsi="Times New Roman"/>
          <w:sz w:val="28"/>
          <w:szCs w:val="28"/>
        </w:rPr>
        <w:t>тестологической</w:t>
      </w:r>
      <w:proofErr w:type="spellEnd"/>
      <w:r w:rsidRPr="00C94F6C">
        <w:rPr>
          <w:rFonts w:ascii="Times New Roman" w:hAnsi="Times New Roman"/>
          <w:sz w:val="28"/>
          <w:szCs w:val="28"/>
        </w:rPr>
        <w:t xml:space="preserve"> экспертизы тестового вопроса (приложение 3 к настоящему СОП), утвержденным Организацией-провайдером. </w:t>
      </w:r>
    </w:p>
    <w:p w14:paraId="4CD26EA7" w14:textId="77777777" w:rsidR="00C94F6C" w:rsidRPr="00C94F6C" w:rsidRDefault="00C94F6C" w:rsidP="00C94F6C">
      <w:pPr>
        <w:pStyle w:val="af4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 xml:space="preserve">По завершению содержательной и </w:t>
      </w:r>
      <w:proofErr w:type="spellStart"/>
      <w:r w:rsidRPr="00C94F6C">
        <w:rPr>
          <w:rFonts w:ascii="Times New Roman" w:hAnsi="Times New Roman"/>
          <w:sz w:val="28"/>
          <w:szCs w:val="28"/>
        </w:rPr>
        <w:t>тестологической</w:t>
      </w:r>
      <w:proofErr w:type="spellEnd"/>
      <w:r w:rsidRPr="00C94F6C">
        <w:rPr>
          <w:rFonts w:ascii="Times New Roman" w:hAnsi="Times New Roman"/>
          <w:sz w:val="28"/>
          <w:szCs w:val="28"/>
        </w:rPr>
        <w:t xml:space="preserve"> экспертизы, тестовые вопросы, соответствующие всем обозначенным критериям экспертизы подлежат апробации (см. Стандарт операционных процедур «Организация деятельности разработчиков тестовых вопросов и клинических сценариев», Инструкция по пилотному тестированию/ апробации разработанного экзаменационного контента) и статистическому анализу с целью определения их надежности и </w:t>
      </w:r>
      <w:proofErr w:type="spellStart"/>
      <w:r w:rsidRPr="00C94F6C">
        <w:rPr>
          <w:rFonts w:ascii="Times New Roman" w:hAnsi="Times New Roman"/>
          <w:sz w:val="28"/>
          <w:szCs w:val="28"/>
        </w:rPr>
        <w:t>валидности</w:t>
      </w:r>
      <w:proofErr w:type="spellEnd"/>
      <w:r w:rsidRPr="00C94F6C">
        <w:rPr>
          <w:rFonts w:ascii="Times New Roman" w:hAnsi="Times New Roman"/>
          <w:sz w:val="28"/>
          <w:szCs w:val="28"/>
        </w:rPr>
        <w:t xml:space="preserve"> измерения.</w:t>
      </w:r>
    </w:p>
    <w:p w14:paraId="3FEBC8B8" w14:textId="77777777" w:rsidR="00C94F6C" w:rsidRPr="00C94F6C" w:rsidRDefault="00C94F6C" w:rsidP="00C94F6C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>По итогам рассмотрения представленного экзаменационного контента Эксперты выносят решение «</w:t>
      </w:r>
      <w:proofErr w:type="gramStart"/>
      <w:r w:rsidRPr="00C94F6C">
        <w:rPr>
          <w:rFonts w:ascii="Times New Roman" w:hAnsi="Times New Roman"/>
          <w:sz w:val="28"/>
          <w:szCs w:val="28"/>
        </w:rPr>
        <w:t>одобрено</w:t>
      </w:r>
      <w:proofErr w:type="gramEnd"/>
      <w:r w:rsidRPr="00C94F6C">
        <w:rPr>
          <w:rFonts w:ascii="Times New Roman" w:hAnsi="Times New Roman"/>
          <w:sz w:val="28"/>
          <w:szCs w:val="28"/>
        </w:rPr>
        <w:t xml:space="preserve">/не одобрено». В случае неодобрения должны быть указаны причины не допуска тестового вопроса на следующий </w:t>
      </w:r>
      <w:r w:rsidRPr="00C94F6C">
        <w:rPr>
          <w:rFonts w:ascii="Times New Roman" w:hAnsi="Times New Roman"/>
          <w:sz w:val="28"/>
          <w:szCs w:val="28"/>
        </w:rPr>
        <w:lastRenderedPageBreak/>
        <w:t xml:space="preserve">этап экспертизы. Также, Эксперты могут направить вопросы на доработку в случае, если вопрос актуален и требуется внесение правок в части оформления или имеются спорные аспекты. </w:t>
      </w:r>
    </w:p>
    <w:p w14:paraId="538022B2" w14:textId="77777777" w:rsidR="00C94F6C" w:rsidRPr="00C94F6C" w:rsidRDefault="00C94F6C" w:rsidP="00C94F6C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>Эксперты направляют Специалисту результаты проведения экспертизы, на основании которых Специалист формирует сводную оценку.</w:t>
      </w:r>
    </w:p>
    <w:p w14:paraId="75BFD70F" w14:textId="77777777" w:rsidR="00C94F6C" w:rsidRPr="00C94F6C" w:rsidRDefault="00C94F6C" w:rsidP="00C94F6C">
      <w:pPr>
        <w:pStyle w:val="af4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 xml:space="preserve">Экспертиза клинических сценариев осуществляется одним этапом, обеспечивая оценку соответствия требованиям к содержанию и структуре в соответствии с Оценочным листом экспертизы клинических сценариев (Приложение 4 к настоящему СОП), утвержденным Организацией-провайдером.  </w:t>
      </w:r>
    </w:p>
    <w:p w14:paraId="5BAA56D4" w14:textId="77777777" w:rsidR="00C94F6C" w:rsidRPr="00C94F6C" w:rsidRDefault="00C94F6C" w:rsidP="00C94F6C">
      <w:pPr>
        <w:pStyle w:val="af4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>Клинические сценарии, прошедшие экспертизу, могут быть использованы в процессе оценки теоретических знаний и клинических навыков без апробации разработанного экзаменационного материала.</w:t>
      </w:r>
    </w:p>
    <w:p w14:paraId="30D1F0F0" w14:textId="77777777" w:rsidR="00C94F6C" w:rsidRPr="00C94F6C" w:rsidRDefault="00C94F6C" w:rsidP="00C94F6C">
      <w:pPr>
        <w:pStyle w:val="af4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 xml:space="preserve">Специалист проводит верификацию оценочных листов содержательной и </w:t>
      </w:r>
      <w:proofErr w:type="spellStart"/>
      <w:r w:rsidRPr="00C94F6C">
        <w:rPr>
          <w:rFonts w:ascii="Times New Roman" w:hAnsi="Times New Roman"/>
          <w:sz w:val="28"/>
          <w:szCs w:val="28"/>
        </w:rPr>
        <w:t>тестологической</w:t>
      </w:r>
      <w:proofErr w:type="spellEnd"/>
      <w:r w:rsidRPr="00C94F6C">
        <w:rPr>
          <w:rFonts w:ascii="Times New Roman" w:hAnsi="Times New Roman"/>
          <w:sz w:val="28"/>
          <w:szCs w:val="28"/>
        </w:rPr>
        <w:t xml:space="preserve"> экспертизы разработанных тестовых вопросов и оценочных листов экспертизы клинической экспертизы на полноту их заполнения.</w:t>
      </w:r>
    </w:p>
    <w:p w14:paraId="0114EC93" w14:textId="77777777" w:rsidR="00C94F6C" w:rsidRPr="00C94F6C" w:rsidRDefault="00C94F6C" w:rsidP="00C94F6C">
      <w:pPr>
        <w:pStyle w:val="af4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 xml:space="preserve">Решение о включении прошедших экспертизу тестовых вопросов </w:t>
      </w:r>
      <w:proofErr w:type="gramStart"/>
      <w:r w:rsidRPr="00C94F6C">
        <w:rPr>
          <w:rFonts w:ascii="Times New Roman" w:hAnsi="Times New Roman"/>
          <w:sz w:val="28"/>
          <w:szCs w:val="28"/>
        </w:rPr>
        <w:t>и(</w:t>
      </w:r>
      <w:proofErr w:type="gramEnd"/>
      <w:r w:rsidRPr="00C94F6C">
        <w:rPr>
          <w:rFonts w:ascii="Times New Roman" w:hAnsi="Times New Roman"/>
          <w:sz w:val="28"/>
          <w:szCs w:val="28"/>
        </w:rPr>
        <w:t>или) клинических сценариев, осуществляется на основании решения членов Комиссии по экспертизе тестовых вопросов и(или) клинических сценариев по результатам проведения заседания.</w:t>
      </w:r>
    </w:p>
    <w:p w14:paraId="1AC47E86" w14:textId="77777777" w:rsidR="00C94F6C" w:rsidRPr="00C94F6C" w:rsidRDefault="00C94F6C" w:rsidP="00C94F6C">
      <w:pPr>
        <w:pStyle w:val="af4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C94F6C">
        <w:rPr>
          <w:rFonts w:ascii="Times New Roman" w:hAnsi="Times New Roman"/>
          <w:sz w:val="28"/>
          <w:szCs w:val="28"/>
        </w:rPr>
        <w:t xml:space="preserve">Специалист, уведомляет членов Комиссии по экспертизе тестовых вопросов </w:t>
      </w:r>
      <w:proofErr w:type="gramStart"/>
      <w:r w:rsidRPr="00C94F6C">
        <w:rPr>
          <w:rFonts w:ascii="Times New Roman" w:hAnsi="Times New Roman"/>
          <w:sz w:val="28"/>
          <w:szCs w:val="28"/>
        </w:rPr>
        <w:t>и(</w:t>
      </w:r>
      <w:proofErr w:type="gramEnd"/>
      <w:r w:rsidRPr="00C94F6C">
        <w:rPr>
          <w:rFonts w:ascii="Times New Roman" w:hAnsi="Times New Roman"/>
          <w:sz w:val="28"/>
          <w:szCs w:val="28"/>
        </w:rPr>
        <w:t xml:space="preserve">или) клинических сценариев о проведении заседания с указанием места проведения, продолжительности и объема работы не позже, чем за 5 дней. </w:t>
      </w:r>
    </w:p>
    <w:p w14:paraId="7F369A37" w14:textId="77777777" w:rsidR="00C94F6C" w:rsidRPr="00C94F6C" w:rsidRDefault="00C94F6C" w:rsidP="00C94F6C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 xml:space="preserve">Заседание Комиссии проводится в среднем от 2 до 3 дней, исходя из объема и количества рассматриваемых тестовых вопросов </w:t>
      </w:r>
      <w:proofErr w:type="gramStart"/>
      <w:r w:rsidRPr="00C94F6C">
        <w:rPr>
          <w:rFonts w:ascii="Times New Roman" w:hAnsi="Times New Roman"/>
          <w:sz w:val="28"/>
          <w:szCs w:val="28"/>
        </w:rPr>
        <w:t>и(</w:t>
      </w:r>
      <w:proofErr w:type="gramEnd"/>
      <w:r w:rsidRPr="00C94F6C">
        <w:rPr>
          <w:rFonts w:ascii="Times New Roman" w:hAnsi="Times New Roman"/>
          <w:sz w:val="28"/>
          <w:szCs w:val="28"/>
        </w:rPr>
        <w:t xml:space="preserve">или) клинических сценариев. </w:t>
      </w:r>
    </w:p>
    <w:p w14:paraId="6CC73CE1" w14:textId="77777777" w:rsidR="00C94F6C" w:rsidRPr="00C94F6C" w:rsidRDefault="00C94F6C" w:rsidP="00C94F6C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 xml:space="preserve">Члены Комиссии в течение 3-х дней должны подтвердить своё участие в заседании по обсуждению экзаменационного материала. </w:t>
      </w:r>
    </w:p>
    <w:p w14:paraId="327786F0" w14:textId="77777777" w:rsidR="00C94F6C" w:rsidRPr="00C94F6C" w:rsidRDefault="00C94F6C" w:rsidP="00C94F6C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>Заседание Комиссии проводиться только при наличии кворума – не менее 2/3 от состава (не менее 5 человек).</w:t>
      </w:r>
    </w:p>
    <w:p w14:paraId="2E808120" w14:textId="77777777" w:rsidR="00C94F6C" w:rsidRPr="00C94F6C" w:rsidRDefault="00C94F6C" w:rsidP="00C94F6C">
      <w:pPr>
        <w:pStyle w:val="af4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sz w:val="28"/>
          <w:szCs w:val="28"/>
        </w:rPr>
        <w:t xml:space="preserve">Тестовые вопросы </w:t>
      </w:r>
      <w:proofErr w:type="gramStart"/>
      <w:r w:rsidRPr="00C94F6C">
        <w:rPr>
          <w:rFonts w:ascii="Times New Roman" w:hAnsi="Times New Roman"/>
          <w:sz w:val="28"/>
          <w:szCs w:val="28"/>
        </w:rPr>
        <w:t>и(</w:t>
      </w:r>
      <w:proofErr w:type="gramEnd"/>
      <w:r w:rsidRPr="00C94F6C">
        <w:rPr>
          <w:rFonts w:ascii="Times New Roman" w:hAnsi="Times New Roman"/>
          <w:sz w:val="28"/>
          <w:szCs w:val="28"/>
        </w:rPr>
        <w:t xml:space="preserve">или) клинические сценарии, не одобренные Комиссией, направляются на редактирование автору через Специалиста Организации-провайдера, </w:t>
      </w:r>
      <w:r w:rsidRPr="00C94F6C">
        <w:rPr>
          <w:rFonts w:ascii="Times New Roman" w:hAnsi="Times New Roman"/>
          <w:iCs/>
          <w:sz w:val="28"/>
          <w:szCs w:val="28"/>
          <w:lang w:eastAsia="ru-RU"/>
        </w:rPr>
        <w:t xml:space="preserve">осуществляющего оценку теоретических знаний и практических навыков, в срок до 7 рабочих дней с указанием причины необходимости доработки, либо исключаются из базы экзаменационного материала. </w:t>
      </w:r>
    </w:p>
    <w:p w14:paraId="12E67D99" w14:textId="77777777" w:rsidR="00C94F6C" w:rsidRPr="00C94F6C" w:rsidRDefault="00C94F6C" w:rsidP="00C94F6C">
      <w:pPr>
        <w:pStyle w:val="af4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94F6C">
        <w:rPr>
          <w:rFonts w:ascii="Times New Roman" w:hAnsi="Times New Roman"/>
          <w:iCs/>
          <w:sz w:val="28"/>
          <w:szCs w:val="28"/>
          <w:lang w:eastAsia="ru-RU"/>
        </w:rPr>
        <w:t>Пересмотренные тестовые вопросы и (или) клинические сценарии подлежат повторному рассмотрению со стороны Комиссии на повторном ее заседании.</w:t>
      </w:r>
    </w:p>
    <w:p w14:paraId="4F60FDBF" w14:textId="2F6D094F" w:rsidR="003936F7" w:rsidRPr="00C94F6C" w:rsidRDefault="00C94F6C" w:rsidP="00C94F6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Тестовые вопросы </w:t>
      </w:r>
      <w:proofErr w:type="gramStart"/>
      <w:r w:rsidRPr="00C94F6C">
        <w:rPr>
          <w:rFonts w:ascii="Times New Roman" w:hAnsi="Times New Roman" w:cs="Times New Roman"/>
          <w:iCs/>
          <w:sz w:val="28"/>
          <w:szCs w:val="28"/>
          <w:lang w:eastAsia="ru-RU"/>
        </w:rPr>
        <w:t>и(</w:t>
      </w:r>
      <w:proofErr w:type="gramEnd"/>
      <w:r w:rsidRPr="00C94F6C">
        <w:rPr>
          <w:rFonts w:ascii="Times New Roman" w:hAnsi="Times New Roman" w:cs="Times New Roman"/>
          <w:iCs/>
          <w:sz w:val="28"/>
          <w:szCs w:val="28"/>
          <w:lang w:eastAsia="ru-RU"/>
        </w:rPr>
        <w:t>или) клинические сценарии, прошедшие экспертизу, после прохождения апробации вносятся в банк экзаменационного материала</w:t>
      </w:r>
      <w:r w:rsidR="00F75D62" w:rsidRPr="00C94F6C">
        <w:rPr>
          <w:rFonts w:ascii="Times New Roman" w:hAnsi="Times New Roman" w:cs="Times New Roman"/>
          <w:sz w:val="28"/>
          <w:szCs w:val="28"/>
        </w:rPr>
        <w:t>.</w:t>
      </w:r>
    </w:p>
    <w:p w14:paraId="3E7B8DD7" w14:textId="77777777" w:rsidR="007A3119" w:rsidRPr="00867B79" w:rsidRDefault="007A3119" w:rsidP="007A311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highlight w:val="cyan"/>
        </w:rPr>
      </w:pPr>
    </w:p>
    <w:p w14:paraId="3FEBCEDF" w14:textId="07D1D998" w:rsidR="002A4788" w:rsidRPr="00867B79" w:rsidRDefault="006F46B4" w:rsidP="0005731A">
      <w:pPr>
        <w:pStyle w:val="a5"/>
        <w:numPr>
          <w:ilvl w:val="0"/>
          <w:numId w:val="10"/>
        </w:numPr>
        <w:tabs>
          <w:tab w:val="clear" w:pos="4677"/>
          <w:tab w:val="center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7B79">
        <w:rPr>
          <w:rFonts w:ascii="Times New Roman" w:hAnsi="Times New Roman" w:cs="Times New Roman"/>
          <w:b/>
          <w:iCs/>
          <w:sz w:val="28"/>
          <w:szCs w:val="28"/>
          <w:lang w:eastAsia="ru-RU"/>
        </w:rPr>
        <w:lastRenderedPageBreak/>
        <w:t>Примечание:</w:t>
      </w:r>
      <w:r w:rsidRPr="00867B79">
        <w:rPr>
          <w:rFonts w:ascii="Times New Roman" w:hAnsi="Times New Roman" w:cs="Times New Roman"/>
          <w:sz w:val="28"/>
          <w:szCs w:val="28"/>
        </w:rPr>
        <w:t xml:space="preserve"> </w:t>
      </w:r>
      <w:r w:rsidRPr="00867B79">
        <w:rPr>
          <w:rFonts w:ascii="Times New Roman" w:hAnsi="Times New Roman" w:cs="Times New Roman"/>
          <w:bCs/>
          <w:sz w:val="28"/>
          <w:szCs w:val="28"/>
        </w:rPr>
        <w:t xml:space="preserve">Взаимодействие </w:t>
      </w:r>
      <w:r w:rsidR="004F424D" w:rsidRPr="00867B79">
        <w:rPr>
          <w:rFonts w:ascii="Times New Roman" w:hAnsi="Times New Roman" w:cs="Times New Roman"/>
          <w:bCs/>
          <w:sz w:val="28"/>
          <w:szCs w:val="28"/>
        </w:rPr>
        <w:t xml:space="preserve">участников </w:t>
      </w:r>
      <w:r w:rsidR="00192004" w:rsidRPr="00867B79">
        <w:rPr>
          <w:rFonts w:ascii="Times New Roman" w:hAnsi="Times New Roman" w:cs="Times New Roman"/>
          <w:bCs/>
          <w:sz w:val="28"/>
          <w:szCs w:val="28"/>
        </w:rPr>
        <w:t xml:space="preserve">лицензионного и </w:t>
      </w:r>
      <w:r w:rsidR="004F424D" w:rsidRPr="00867B79">
        <w:rPr>
          <w:rFonts w:ascii="Times New Roman" w:hAnsi="Times New Roman" w:cs="Times New Roman"/>
          <w:bCs/>
          <w:sz w:val="28"/>
          <w:szCs w:val="28"/>
        </w:rPr>
        <w:t>сертификационного экзамена</w:t>
      </w:r>
      <w:r w:rsidRPr="00867B79">
        <w:rPr>
          <w:rFonts w:ascii="Times New Roman" w:hAnsi="Times New Roman" w:cs="Times New Roman"/>
          <w:bCs/>
          <w:sz w:val="28"/>
          <w:szCs w:val="28"/>
        </w:rPr>
        <w:t xml:space="preserve">, должно быть выстроено на основе </w:t>
      </w:r>
      <w:r w:rsidR="008C5CA6" w:rsidRPr="00867B79">
        <w:rPr>
          <w:rFonts w:ascii="Times New Roman" w:hAnsi="Times New Roman" w:cs="Times New Roman"/>
          <w:bCs/>
          <w:sz w:val="28"/>
          <w:szCs w:val="28"/>
        </w:rPr>
        <w:t xml:space="preserve">схем </w:t>
      </w:r>
      <w:r w:rsidR="004F424D" w:rsidRPr="00867B79">
        <w:rPr>
          <w:rFonts w:ascii="Times New Roman" w:hAnsi="Times New Roman" w:cs="Times New Roman"/>
          <w:bCs/>
          <w:sz w:val="28"/>
          <w:szCs w:val="28"/>
        </w:rPr>
        <w:t>сертификации</w:t>
      </w:r>
      <w:r w:rsidR="008C5CA6" w:rsidRPr="00867B79">
        <w:rPr>
          <w:rFonts w:ascii="Times New Roman" w:hAnsi="Times New Roman" w:cs="Times New Roman"/>
          <w:bCs/>
          <w:sz w:val="28"/>
          <w:szCs w:val="28"/>
        </w:rPr>
        <w:t xml:space="preserve"> в рамках регламентационного законодательства</w:t>
      </w:r>
      <w:r w:rsidRPr="00867B79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AEABA" w14:textId="77777777" w:rsidR="002A4788" w:rsidRPr="00867B79" w:rsidRDefault="002A4788" w:rsidP="006F46B4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0D0C902" w14:textId="546C1D3F" w:rsidR="002A4788" w:rsidRPr="00867B79" w:rsidRDefault="002A4788" w:rsidP="0005731A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Ссылки:</w:t>
      </w:r>
    </w:p>
    <w:p w14:paraId="3D1D5EF3" w14:textId="41B4395C" w:rsidR="006F46B4" w:rsidRPr="00867B79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Постановление Правительства РК «О проекте Кодекса Республики «О здоровье народа и системе здравоохранения» от 30 сентября 2019 года №721;</w:t>
      </w:r>
    </w:p>
    <w:p w14:paraId="7638D2E0" w14:textId="30E0FEC5" w:rsidR="006F46B4" w:rsidRPr="00867B79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Приказ и социального развития Республики Казахстан от 28 августа 2015 года № 693 «Об утверждении Правил проведения сертификации специалистов в области здравоохранения»;</w:t>
      </w:r>
    </w:p>
    <w:p w14:paraId="3D6417BB" w14:textId="2FB0B998" w:rsidR="006F46B4" w:rsidRPr="00867B79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Приказ Министра здравоохранения и социального развития Республики Казахстан от 28 мая 2015 года № 404 «Об утверждении Правил оценки профессиональной подготовленности и подтверждения соответствия квалификации специалистов в области здравоохранения»;</w:t>
      </w:r>
    </w:p>
    <w:p w14:paraId="1226F60B" w14:textId="77777777" w:rsidR="000238B8" w:rsidRPr="00867B79" w:rsidRDefault="000238B8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Приказ Министра здравоохранения Республики Казахстан от 2 октября 2012 года № 676 «Об утверждении стандартов аккредитации медицинских организаций» (с изменениями и дополнением от 5 июня 2018);</w:t>
      </w:r>
    </w:p>
    <w:p w14:paraId="563F2EA5" w14:textId="73A9BF1F" w:rsidR="00867B79" w:rsidRPr="00867B79" w:rsidRDefault="00867B79" w:rsidP="00867B79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  <w:lang w:val="en-US"/>
        </w:rPr>
        <w:t xml:space="preserve">The Association of Standardized Patient Educators (ASPE) Standards of Best Practice (SOBP), 2017. </w:t>
      </w:r>
      <w:r w:rsidRPr="00867B79">
        <w:rPr>
          <w:rFonts w:ascii="Times New Roman" w:hAnsi="Times New Roman" w:cs="Times New Roman"/>
          <w:sz w:val="28"/>
          <w:szCs w:val="28"/>
        </w:rPr>
        <w:t xml:space="preserve">Интернет-ссылка: </w:t>
      </w:r>
      <w:hyperlink r:id="rId9" w:history="1">
        <w:r w:rsidRPr="00867B79">
          <w:rPr>
            <w:rFonts w:ascii="Times New Roman" w:hAnsi="Times New Roman" w:cs="Times New Roman"/>
            <w:sz w:val="28"/>
            <w:szCs w:val="28"/>
          </w:rPr>
          <w:t>https://advancesinsimulation.biomedcentral.com/articles/10.1186/s41077-017-0043-4</w:t>
        </w:r>
      </w:hyperlink>
      <w:r w:rsidRPr="00867B7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A99418A" w14:textId="65FBBE27" w:rsidR="0005731A" w:rsidRDefault="00867B79" w:rsidP="0005731A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Стандарт операционных процедур «</w:t>
      </w:r>
      <w:r w:rsidR="00C94F6C" w:rsidRPr="00C94F6C">
        <w:rPr>
          <w:rFonts w:ascii="Times New Roman" w:hAnsi="Times New Roman" w:cs="Times New Roman"/>
          <w:sz w:val="28"/>
          <w:szCs w:val="28"/>
        </w:rPr>
        <w:t>Определение методологии для измерения уровня знаний и навыков специалистов здравоохранения</w:t>
      </w:r>
      <w:r w:rsidRPr="00867B79">
        <w:rPr>
          <w:rFonts w:ascii="Times New Roman" w:hAnsi="Times New Roman" w:cs="Times New Roman"/>
          <w:sz w:val="28"/>
          <w:szCs w:val="28"/>
        </w:rPr>
        <w:t>»</w:t>
      </w:r>
      <w:r w:rsidR="0005731A" w:rsidRPr="00867B79">
        <w:rPr>
          <w:rFonts w:ascii="Times New Roman" w:hAnsi="Times New Roman" w:cs="Times New Roman"/>
          <w:sz w:val="28"/>
          <w:szCs w:val="28"/>
        </w:rPr>
        <w:t>;</w:t>
      </w:r>
    </w:p>
    <w:p w14:paraId="05BADB01" w14:textId="7041D429" w:rsidR="00C94F6C" w:rsidRPr="00C94F6C" w:rsidRDefault="00C94F6C" w:rsidP="0005731A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sz w:val="28"/>
          <w:szCs w:val="28"/>
        </w:rPr>
        <w:t xml:space="preserve">Стандарт операционных процедур «Организация процесса разработки тестовых вопросов </w:t>
      </w:r>
      <w:proofErr w:type="gramStart"/>
      <w:r w:rsidRPr="00C94F6C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C94F6C">
        <w:rPr>
          <w:rFonts w:ascii="Times New Roman" w:hAnsi="Times New Roman" w:cs="Times New Roman"/>
          <w:sz w:val="28"/>
          <w:szCs w:val="28"/>
        </w:rPr>
        <w:t>или) клинических сценариев»</w:t>
      </w:r>
      <w:r w:rsidRPr="00C94F6C">
        <w:rPr>
          <w:rFonts w:ascii="Times New Roman" w:hAnsi="Times New Roman" w:cs="Times New Roman"/>
          <w:sz w:val="28"/>
          <w:szCs w:val="28"/>
        </w:rPr>
        <w:t>;</w:t>
      </w:r>
    </w:p>
    <w:p w14:paraId="28752893" w14:textId="534D88FE" w:rsidR="00C94F6C" w:rsidRPr="00C94F6C" w:rsidRDefault="00C94F6C" w:rsidP="0005731A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sz w:val="28"/>
          <w:szCs w:val="28"/>
        </w:rPr>
        <w:t>Стандарт операционных процедур «Отбор разработчиков и специалистов по экспертизе тестовых вопросов и (или) клинических сценариев»</w:t>
      </w:r>
      <w:r w:rsidRPr="00C94F6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9141A9B" w14:textId="690593AC" w:rsidR="00C94F6C" w:rsidRPr="00867B79" w:rsidRDefault="00C94F6C" w:rsidP="0005731A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sz w:val="28"/>
          <w:szCs w:val="28"/>
        </w:rPr>
        <w:t>Стандарт операционных процедур «Определение методологии для измерения уровня знаний и навыков специалистов здравоохранения»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ACD28E4" w14:textId="2C624CB6" w:rsidR="0005731A" w:rsidRPr="00867B79" w:rsidRDefault="002A4788" w:rsidP="0005731A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Методические рекомендации «Стандартизация клинических и неклинических производственных процессов в медицинских организациях, их внедрение и мониторинг», РГП на ПХВ «РЦРЗ» МЗ РК, 2017г.</w:t>
      </w:r>
    </w:p>
    <w:p w14:paraId="617F8A1F" w14:textId="35A00601" w:rsidR="00867B79" w:rsidRDefault="00867B79" w:rsidP="00867B79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E2A0CC" w14:textId="77777777" w:rsidR="00867B79" w:rsidRDefault="00867B79" w:rsidP="00867B79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3DB21C" w14:textId="77777777" w:rsidR="00C94F6C" w:rsidRDefault="00C94F6C" w:rsidP="00867B79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94F6C" w:rsidSect="0005731A">
          <w:pgSz w:w="11906" w:h="16838"/>
          <w:pgMar w:top="1134" w:right="850" w:bottom="1134" w:left="1701" w:header="708" w:footer="708" w:gutter="0"/>
          <w:cols w:space="720"/>
        </w:sectPr>
      </w:pPr>
    </w:p>
    <w:p w14:paraId="78E69BA2" w14:textId="77777777" w:rsidR="00C94F6C" w:rsidRPr="00C94F6C" w:rsidRDefault="00C94F6C" w:rsidP="00C94F6C">
      <w:pPr>
        <w:pStyle w:val="2"/>
        <w:spacing w:before="0" w:line="240" w:lineRule="auto"/>
        <w:jc w:val="right"/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</w:pPr>
      <w:r w:rsidRPr="00C94F6C"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  <w:lastRenderedPageBreak/>
        <w:t>Приложение 1</w:t>
      </w:r>
      <w:r w:rsidRPr="00C94F6C"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  <w:br/>
        <w:t xml:space="preserve">к стандарту операционных процедур </w:t>
      </w:r>
      <w:r w:rsidRPr="00C94F6C"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  <w:br/>
        <w:t>«</w:t>
      </w:r>
      <w:r w:rsidRPr="00C94F6C">
        <w:rPr>
          <w:rFonts w:ascii="Times New Roman" w:hAnsi="Times New Roman" w:cs="Times New Roman"/>
          <w:b w:val="0"/>
          <w:iCs/>
          <w:color w:val="auto"/>
          <w:sz w:val="28"/>
          <w:szCs w:val="28"/>
        </w:rPr>
        <w:t>О</w:t>
      </w:r>
      <w:r w:rsidRPr="00C94F6C">
        <w:rPr>
          <w:rFonts w:ascii="Times New Roman" w:eastAsia="Times New Roman" w:hAnsi="Times New Roman" w:cs="Times New Roman"/>
          <w:b w:val="0"/>
          <w:iCs/>
          <w:color w:val="auto"/>
          <w:sz w:val="28"/>
          <w:szCs w:val="28"/>
        </w:rPr>
        <w:t>рганизаци</w:t>
      </w:r>
      <w:r w:rsidRPr="00C94F6C">
        <w:rPr>
          <w:rFonts w:ascii="Times New Roman" w:hAnsi="Times New Roman" w:cs="Times New Roman"/>
          <w:b w:val="0"/>
          <w:iCs/>
          <w:color w:val="auto"/>
          <w:sz w:val="28"/>
          <w:szCs w:val="28"/>
        </w:rPr>
        <w:t>я</w:t>
      </w:r>
      <w:r w:rsidRPr="00C94F6C">
        <w:rPr>
          <w:rFonts w:ascii="Times New Roman" w:eastAsia="Times New Roman" w:hAnsi="Times New Roman" w:cs="Times New Roman"/>
          <w:b w:val="0"/>
          <w:iCs/>
          <w:color w:val="auto"/>
          <w:sz w:val="28"/>
          <w:szCs w:val="28"/>
        </w:rPr>
        <w:t xml:space="preserve"> деятельности специалистов </w:t>
      </w:r>
      <w:r w:rsidRPr="00C94F6C">
        <w:rPr>
          <w:rFonts w:ascii="Times New Roman" w:eastAsia="Times New Roman" w:hAnsi="Times New Roman" w:cs="Times New Roman"/>
          <w:b w:val="0"/>
          <w:iCs/>
          <w:color w:val="auto"/>
          <w:sz w:val="28"/>
          <w:szCs w:val="28"/>
        </w:rPr>
        <w:br/>
        <w:t xml:space="preserve">по экспертизе тестовых вопросов </w:t>
      </w:r>
      <w:r w:rsidRPr="00C94F6C">
        <w:rPr>
          <w:rFonts w:ascii="Times New Roman" w:eastAsia="Times New Roman" w:hAnsi="Times New Roman" w:cs="Times New Roman"/>
          <w:b w:val="0"/>
          <w:iCs/>
          <w:color w:val="auto"/>
          <w:sz w:val="28"/>
          <w:szCs w:val="28"/>
        </w:rPr>
        <w:br/>
        <w:t>и клинических сценариев</w:t>
      </w:r>
      <w:r w:rsidRPr="00C94F6C"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  <w:t>»</w:t>
      </w:r>
    </w:p>
    <w:p w14:paraId="41ED9049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51C512DD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10719A08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14:paraId="712ECE0A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экспертизы тестовых вопросов </w:t>
      </w:r>
      <w:proofErr w:type="gramStart"/>
      <w:r w:rsidRPr="00C94F6C">
        <w:rPr>
          <w:rFonts w:ascii="Times New Roman" w:hAnsi="Times New Roman" w:cs="Times New Roman"/>
          <w:b/>
          <w:bCs/>
          <w:sz w:val="28"/>
          <w:szCs w:val="28"/>
        </w:rPr>
        <w:t>и(</w:t>
      </w:r>
      <w:proofErr w:type="gramEnd"/>
      <w:r w:rsidRPr="00C94F6C">
        <w:rPr>
          <w:rFonts w:ascii="Times New Roman" w:hAnsi="Times New Roman" w:cs="Times New Roman"/>
          <w:b/>
          <w:bCs/>
          <w:sz w:val="28"/>
          <w:szCs w:val="28"/>
        </w:rPr>
        <w:t xml:space="preserve">или) клинических сценариев </w:t>
      </w:r>
    </w:p>
    <w:p w14:paraId="2BA34B1F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85B6E9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C6C988" w14:textId="77777777" w:rsidR="00C94F6C" w:rsidRPr="00C94F6C" w:rsidRDefault="00C94F6C" w:rsidP="00C94F6C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3B2E4BC9" w14:textId="77777777" w:rsidR="00C94F6C" w:rsidRPr="00C94F6C" w:rsidRDefault="00C94F6C" w:rsidP="00C94F6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 xml:space="preserve">1.1. Положением определены рамочные правила проведения экспертизы тестовых вопросов </w:t>
      </w:r>
      <w:proofErr w:type="gramStart"/>
      <w:r w:rsidRPr="00C94F6C">
        <w:rPr>
          <w:rFonts w:ascii="Times New Roman" w:hAnsi="Times New Roman" w:cs="Times New Roman"/>
          <w:bCs/>
          <w:sz w:val="28"/>
          <w:szCs w:val="28"/>
        </w:rPr>
        <w:t>и(</w:t>
      </w:r>
      <w:proofErr w:type="gramEnd"/>
      <w:r w:rsidRPr="00C94F6C">
        <w:rPr>
          <w:rFonts w:ascii="Times New Roman" w:hAnsi="Times New Roman" w:cs="Times New Roman"/>
          <w:bCs/>
          <w:sz w:val="28"/>
          <w:szCs w:val="28"/>
        </w:rPr>
        <w:t>или) клинических сценариев с целью создания качественного экзаменационного материала. Положение предназначено для использования специалистами по экспертизе экзаменационного материала (далее – Эксперт).</w:t>
      </w:r>
    </w:p>
    <w:p w14:paraId="7A1E2EA4" w14:textId="77777777" w:rsidR="00C94F6C" w:rsidRPr="00C94F6C" w:rsidRDefault="00C94F6C" w:rsidP="00C94F6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 xml:space="preserve">1.2. Задачей Экспертов является проведение экспертизы тестовых вопросов </w:t>
      </w:r>
      <w:proofErr w:type="gramStart"/>
      <w:r w:rsidRPr="00C94F6C">
        <w:rPr>
          <w:rFonts w:ascii="Times New Roman" w:hAnsi="Times New Roman" w:cs="Times New Roman"/>
          <w:bCs/>
          <w:sz w:val="28"/>
          <w:szCs w:val="28"/>
        </w:rPr>
        <w:t>и(</w:t>
      </w:r>
      <w:proofErr w:type="gramEnd"/>
      <w:r w:rsidRPr="00C94F6C">
        <w:rPr>
          <w:rFonts w:ascii="Times New Roman" w:hAnsi="Times New Roman" w:cs="Times New Roman"/>
          <w:bCs/>
          <w:sz w:val="28"/>
          <w:szCs w:val="28"/>
        </w:rPr>
        <w:t>или) клинических сценариев на соответствие установленным стандартам (см. Стандарт операционных процедур по организации деятельности разработчиков тестовых вопросов и (или) клинических сценариев) и потребностям практического здравоохранения.</w:t>
      </w:r>
    </w:p>
    <w:p w14:paraId="72F0347F" w14:textId="77777777" w:rsidR="00C94F6C" w:rsidRPr="00C94F6C" w:rsidRDefault="00C94F6C" w:rsidP="00C94F6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>1.3. Деятельность Экспертов регламентируется стандартами и правилами, разработанными Организацией-провайдером.</w:t>
      </w:r>
    </w:p>
    <w:p w14:paraId="041AF423" w14:textId="77777777" w:rsidR="00C94F6C" w:rsidRPr="00C94F6C" w:rsidRDefault="00C94F6C" w:rsidP="00C94F6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91489E8" w14:textId="77777777" w:rsidR="00C94F6C" w:rsidRPr="00C94F6C" w:rsidRDefault="00C94F6C" w:rsidP="00C94F6C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F6C">
        <w:rPr>
          <w:rFonts w:ascii="Times New Roman" w:hAnsi="Times New Roman" w:cs="Times New Roman"/>
          <w:b/>
          <w:sz w:val="28"/>
          <w:szCs w:val="28"/>
        </w:rPr>
        <w:t>Терминология процесса разработки тестовых вопросов:</w:t>
      </w:r>
    </w:p>
    <w:p w14:paraId="43FB3CAF" w14:textId="77777777" w:rsidR="00C94F6C" w:rsidRPr="00C94F6C" w:rsidRDefault="00C94F6C" w:rsidP="00C94F6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>2.1. банк тестовых вопросов – это совокупность тестовых вопросов, прошедших все этапы разработки и используемых для проведения оценки знаний;</w:t>
      </w:r>
    </w:p>
    <w:p w14:paraId="1853D048" w14:textId="77777777" w:rsidR="00C94F6C" w:rsidRPr="00C94F6C" w:rsidRDefault="00C94F6C" w:rsidP="00C94F6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>2.2. банк клинических сценариев – это совокупность клинических сценариев, прошедших все этапы разработки и используемых для проведения действующей оценки навыков;</w:t>
      </w:r>
    </w:p>
    <w:p w14:paraId="626A114D" w14:textId="77777777" w:rsidR="00C94F6C" w:rsidRPr="00C94F6C" w:rsidRDefault="00C94F6C" w:rsidP="00C94F6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 xml:space="preserve">2.3. клинический случай – раздел клинического сценария, содержащий полную информацию для изображения пациента, включая пол, возраст, социальный статус, жалобы пациентов, данные анамнеза заболевания и жизни, объективные данные и невербальные знаки поведения; </w:t>
      </w:r>
    </w:p>
    <w:p w14:paraId="1A26AB30" w14:textId="77777777" w:rsidR="00C94F6C" w:rsidRPr="00C94F6C" w:rsidRDefault="00C94F6C" w:rsidP="00C94F6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 xml:space="preserve">2.4. клинический сценарий – заранее подготовленный детальный план возможного хода событий и временной линии, используемый для воспроизведения или воссоздания клинического случая в искусственно созданной среде для достижения поставленной цели и задач. </w:t>
      </w:r>
    </w:p>
    <w:p w14:paraId="58821FB6" w14:textId="77777777" w:rsidR="00C94F6C" w:rsidRPr="00C94F6C" w:rsidRDefault="00C94F6C" w:rsidP="00C94F6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94F6C">
        <w:rPr>
          <w:rFonts w:ascii="Times New Roman" w:hAnsi="Times New Roman" w:cs="Times New Roman"/>
          <w:bCs/>
          <w:sz w:val="28"/>
          <w:szCs w:val="28"/>
        </w:rPr>
        <w:t xml:space="preserve">2.5. когнитивный уровень (тестового вопроса) – уровень мыслительных операций, познавательного процесса, задействованный при </w:t>
      </w:r>
      <w:r w:rsidRPr="00C94F6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ответе на данный тестовый вопрос: знание, понимание, применение, анализ, синтез, оценка и др.; </w:t>
      </w:r>
      <w:proofErr w:type="gramEnd"/>
    </w:p>
    <w:p w14:paraId="130769B4" w14:textId="77777777" w:rsidR="00C94F6C" w:rsidRPr="00C94F6C" w:rsidRDefault="00C94F6C" w:rsidP="00C94F6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>2.6. компетенция – способность индивидуума выполнять профессиональную деятельность, используя знания, навыки, персональные характеристики, коммуникацию и другие качества необходимые для удовлетворения требований области деятельности;</w:t>
      </w:r>
    </w:p>
    <w:p w14:paraId="1E6ED70A" w14:textId="77777777" w:rsidR="00C94F6C" w:rsidRPr="00C94F6C" w:rsidRDefault="00C94F6C" w:rsidP="00C94F6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>2.7. навык – умение или действие, доведенное до автоматизма путем многократных повторений;</w:t>
      </w:r>
    </w:p>
    <w:p w14:paraId="1D3C5A66" w14:textId="77777777" w:rsidR="00C94F6C" w:rsidRPr="00C94F6C" w:rsidRDefault="00C94F6C" w:rsidP="00C94F6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 xml:space="preserve">2.8. спецификация теста – общий план оценки, отражающий ее цель и обеспечивающий согласованность и </w:t>
      </w:r>
      <w:proofErr w:type="spellStart"/>
      <w:r w:rsidRPr="00C94F6C">
        <w:rPr>
          <w:rFonts w:ascii="Times New Roman" w:hAnsi="Times New Roman" w:cs="Times New Roman"/>
          <w:bCs/>
          <w:sz w:val="28"/>
          <w:szCs w:val="28"/>
        </w:rPr>
        <w:t>валидность</w:t>
      </w:r>
      <w:proofErr w:type="spellEnd"/>
      <w:r w:rsidRPr="00C94F6C">
        <w:rPr>
          <w:rFonts w:ascii="Times New Roman" w:hAnsi="Times New Roman" w:cs="Times New Roman"/>
          <w:bCs/>
          <w:sz w:val="28"/>
          <w:szCs w:val="28"/>
        </w:rPr>
        <w:t xml:space="preserve"> измеряемых компетенций требованиям образовательных и профессиональных стандартов;</w:t>
      </w:r>
    </w:p>
    <w:p w14:paraId="2F64C4A3" w14:textId="77777777" w:rsidR="00C94F6C" w:rsidRPr="00C94F6C" w:rsidRDefault="00C94F6C" w:rsidP="00C94F6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>2.9. тестовый вопрос – инструмент оценки, являющийся структурной единицей теста, имеющий определенный формат, соответствующий содержанию раздела/подраздела спецификации теста, позволяющий оценить определенный уровень когнитивной деятельности тестируемого.</w:t>
      </w:r>
    </w:p>
    <w:p w14:paraId="47D862ED" w14:textId="77777777" w:rsidR="00C94F6C" w:rsidRPr="00C94F6C" w:rsidRDefault="00C94F6C" w:rsidP="00C94F6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3580366" w14:textId="77777777" w:rsidR="00C94F6C" w:rsidRPr="00C94F6C" w:rsidRDefault="00C94F6C" w:rsidP="00C94F6C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 xml:space="preserve">Принципы экспертизы тестовых вопросов </w:t>
      </w:r>
      <w:proofErr w:type="gramStart"/>
      <w:r w:rsidRPr="00C94F6C">
        <w:rPr>
          <w:rFonts w:ascii="Times New Roman" w:hAnsi="Times New Roman" w:cs="Times New Roman"/>
          <w:b/>
          <w:bCs/>
          <w:sz w:val="28"/>
          <w:szCs w:val="28"/>
        </w:rPr>
        <w:t>и(</w:t>
      </w:r>
      <w:proofErr w:type="gramEnd"/>
      <w:r w:rsidRPr="00C94F6C">
        <w:rPr>
          <w:rFonts w:ascii="Times New Roman" w:hAnsi="Times New Roman" w:cs="Times New Roman"/>
          <w:b/>
          <w:bCs/>
          <w:sz w:val="28"/>
          <w:szCs w:val="28"/>
        </w:rPr>
        <w:t>или) клинических сценариев</w:t>
      </w:r>
    </w:p>
    <w:p w14:paraId="72875012" w14:textId="77777777" w:rsidR="00C94F6C" w:rsidRPr="00C94F6C" w:rsidRDefault="00C94F6C" w:rsidP="00C94F6C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i/>
          <w:iCs/>
          <w:sz w:val="28"/>
          <w:szCs w:val="28"/>
        </w:rPr>
        <w:t>Полнота и значимость</w:t>
      </w:r>
      <w:r w:rsidRPr="00C94F6C">
        <w:rPr>
          <w:rFonts w:ascii="Times New Roman" w:hAnsi="Times New Roman" w:cs="Times New Roman"/>
          <w:bCs/>
          <w:sz w:val="28"/>
          <w:szCs w:val="28"/>
        </w:rPr>
        <w:t xml:space="preserve">, подразумевающие возможность проведения контроля с помощью тестовых вопросов за: (1) знаниями научных и иных проблем по изучаемой теме, и (2) умениями владеть теориями, проблематикой, фактами и др. Обеспечивается включением в тестовые вопросы тех элементов знаний, которые относят </w:t>
      </w:r>
      <w:proofErr w:type="gramStart"/>
      <w:r w:rsidRPr="00C94F6C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  <w:r w:rsidRPr="00C94F6C">
        <w:rPr>
          <w:rFonts w:ascii="Times New Roman" w:hAnsi="Times New Roman" w:cs="Times New Roman"/>
          <w:bCs/>
          <w:sz w:val="28"/>
          <w:szCs w:val="28"/>
        </w:rPr>
        <w:t xml:space="preserve"> ключевым по данной специальности, без которых обучение является неполным.</w:t>
      </w:r>
    </w:p>
    <w:p w14:paraId="4C17B195" w14:textId="77777777" w:rsidR="00C94F6C" w:rsidRPr="00C94F6C" w:rsidRDefault="00C94F6C" w:rsidP="00C94F6C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Научность, </w:t>
      </w:r>
      <w:r w:rsidRPr="00C94F6C">
        <w:rPr>
          <w:rFonts w:ascii="Times New Roman" w:hAnsi="Times New Roman" w:cs="Times New Roman"/>
          <w:bCs/>
          <w:sz w:val="28"/>
          <w:szCs w:val="28"/>
        </w:rPr>
        <w:t xml:space="preserve">выражаемая в обеспечении соответствия тестовых вопросов современному уровню развития науки и требованиям практического здравоохранения. В тестовый вопрос должно включаться только то содержание дисциплины, которое является объективно истинным. </w:t>
      </w:r>
    </w:p>
    <w:p w14:paraId="44048276" w14:textId="77777777" w:rsidR="00C94F6C" w:rsidRPr="00C94F6C" w:rsidRDefault="00C94F6C" w:rsidP="00C94F6C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Достоверность, </w:t>
      </w:r>
      <w:r w:rsidRPr="00C94F6C">
        <w:rPr>
          <w:rFonts w:ascii="Times New Roman" w:hAnsi="Times New Roman" w:cs="Times New Roman"/>
          <w:bCs/>
          <w:sz w:val="28"/>
          <w:szCs w:val="28"/>
        </w:rPr>
        <w:t>подразумевающая, что контролирующий материал для любого тестирования должен обеспечивать адекватность результатов проверки изученному материалу, поэтому нужно очень тщательно проработать все тестовые вопросы, чтобы проверка осуществлялась в соответствии с целями и содержанием обучения.</w:t>
      </w:r>
    </w:p>
    <w:p w14:paraId="7C0DC0D4" w14:textId="77777777" w:rsidR="00C94F6C" w:rsidRPr="00C94F6C" w:rsidRDefault="00C94F6C" w:rsidP="00C94F6C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i/>
          <w:iCs/>
          <w:sz w:val="28"/>
          <w:szCs w:val="28"/>
        </w:rPr>
        <w:t>Вариативность содержания</w:t>
      </w:r>
      <w:r w:rsidRPr="00C94F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4F6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тестового вопроса, </w:t>
      </w:r>
      <w:r w:rsidRPr="00C94F6C">
        <w:rPr>
          <w:rFonts w:ascii="Times New Roman" w:hAnsi="Times New Roman" w:cs="Times New Roman"/>
          <w:bCs/>
          <w:sz w:val="28"/>
          <w:szCs w:val="28"/>
        </w:rPr>
        <w:t xml:space="preserve">которое должно зависеть от развития науки, научно-технического прогресса, от нового содержания учебной дисциплины. </w:t>
      </w:r>
    </w:p>
    <w:p w14:paraId="36AB8EA9" w14:textId="77777777" w:rsidR="00C94F6C" w:rsidRPr="00C94F6C" w:rsidRDefault="00C94F6C" w:rsidP="00C94F6C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94F6C">
        <w:rPr>
          <w:rFonts w:ascii="Times New Roman" w:hAnsi="Times New Roman" w:cs="Times New Roman"/>
          <w:bCs/>
          <w:i/>
          <w:iCs/>
          <w:sz w:val="28"/>
          <w:szCs w:val="28"/>
        </w:rPr>
        <w:t>Валидность</w:t>
      </w:r>
      <w:proofErr w:type="spellEnd"/>
      <w:r w:rsidRPr="00C94F6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</w:t>
      </w:r>
      <w:proofErr w:type="gramStart"/>
      <w:r w:rsidRPr="00C94F6C">
        <w:rPr>
          <w:rFonts w:ascii="Times New Roman" w:hAnsi="Times New Roman" w:cs="Times New Roman"/>
          <w:bCs/>
          <w:sz w:val="28"/>
          <w:szCs w:val="28"/>
        </w:rPr>
        <w:t>позволяющая</w:t>
      </w:r>
      <w:proofErr w:type="gramEnd"/>
      <w:r w:rsidRPr="00C94F6C">
        <w:rPr>
          <w:rFonts w:ascii="Times New Roman" w:hAnsi="Times New Roman" w:cs="Times New Roman"/>
          <w:bCs/>
          <w:sz w:val="28"/>
          <w:szCs w:val="28"/>
        </w:rPr>
        <w:t xml:space="preserve"> определить соответствие тестового вопроса содержанию контролируемого учебного материала (содержательная) и оцениваемому уровню деятельности (функциональная).</w:t>
      </w:r>
    </w:p>
    <w:p w14:paraId="6E8CB6CB" w14:textId="77777777" w:rsidR="00C94F6C" w:rsidRPr="00C94F6C" w:rsidRDefault="00C94F6C" w:rsidP="00C94F6C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i/>
          <w:iCs/>
          <w:sz w:val="28"/>
          <w:szCs w:val="28"/>
        </w:rPr>
        <w:t>Однозначность</w:t>
      </w:r>
      <w:r w:rsidRPr="00C94F6C">
        <w:rPr>
          <w:rFonts w:ascii="Times New Roman" w:hAnsi="Times New Roman" w:cs="Times New Roman"/>
          <w:bCs/>
          <w:sz w:val="28"/>
          <w:szCs w:val="28"/>
        </w:rPr>
        <w:t xml:space="preserve">, рассматриваемая в двух аспектах: (1) понимание тестового вопроса всеми участниками процесса тестирования именно и только так как написано и (2) оценки качества выполнения тестового вопроса. </w:t>
      </w:r>
    </w:p>
    <w:p w14:paraId="274D7BF0" w14:textId="77777777" w:rsidR="00C94F6C" w:rsidRPr="00C94F6C" w:rsidRDefault="00C94F6C" w:rsidP="00C94F6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2987922" w14:textId="77777777" w:rsidR="00C94F6C" w:rsidRPr="00C94F6C" w:rsidRDefault="00C94F6C" w:rsidP="00C94F6C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Включение Экспертов в состав Комиссии по экспертизе тестовых вопросов </w:t>
      </w:r>
      <w:proofErr w:type="gramStart"/>
      <w:r w:rsidRPr="00C94F6C">
        <w:rPr>
          <w:rFonts w:ascii="Times New Roman" w:hAnsi="Times New Roman" w:cs="Times New Roman"/>
          <w:b/>
          <w:bCs/>
          <w:sz w:val="28"/>
          <w:szCs w:val="28"/>
        </w:rPr>
        <w:t>и(</w:t>
      </w:r>
      <w:proofErr w:type="gramEnd"/>
      <w:r w:rsidRPr="00C94F6C">
        <w:rPr>
          <w:rFonts w:ascii="Times New Roman" w:hAnsi="Times New Roman" w:cs="Times New Roman"/>
          <w:b/>
          <w:bCs/>
          <w:sz w:val="28"/>
          <w:szCs w:val="28"/>
        </w:rPr>
        <w:t xml:space="preserve">или) клинических сценариев </w:t>
      </w:r>
    </w:p>
    <w:p w14:paraId="0E6BEA1E" w14:textId="77777777" w:rsidR="00C94F6C" w:rsidRPr="00C94F6C" w:rsidRDefault="00C94F6C" w:rsidP="00C94F6C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sz w:val="28"/>
          <w:szCs w:val="28"/>
        </w:rPr>
        <w:t>Эксперт должен соответствовать критериям, отраженным в Стандарте операционных процедур «Отбор специалистов по экспертизе тестовых вопросов и (или) клинических сценариев», включая следующее:</w:t>
      </w:r>
    </w:p>
    <w:p w14:paraId="5D012F6D" w14:textId="77777777" w:rsidR="00C94F6C" w:rsidRPr="00C94F6C" w:rsidRDefault="00C94F6C" w:rsidP="00C94F6C">
      <w:pPr>
        <w:pStyle w:val="a3"/>
        <w:numPr>
          <w:ilvl w:val="2"/>
          <w:numId w:val="22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sz w:val="28"/>
          <w:szCs w:val="28"/>
        </w:rPr>
        <w:t xml:space="preserve">основные компетенции: высшее/среднее медицинское или фармацевтическое образование; стаж по заявляемой специальности не менее 10 лет; наличие высшей или первой квалификационной категории по специальности; наличие </w:t>
      </w:r>
      <w:proofErr w:type="gramStart"/>
      <w:r w:rsidRPr="00C94F6C">
        <w:rPr>
          <w:rFonts w:ascii="Times New Roman" w:hAnsi="Times New Roman" w:cs="Times New Roman"/>
          <w:sz w:val="28"/>
          <w:szCs w:val="28"/>
        </w:rPr>
        <w:t>ученной</w:t>
      </w:r>
      <w:proofErr w:type="gramEnd"/>
      <w:r w:rsidRPr="00C94F6C">
        <w:rPr>
          <w:rFonts w:ascii="Times New Roman" w:hAnsi="Times New Roman" w:cs="Times New Roman"/>
          <w:sz w:val="28"/>
          <w:szCs w:val="28"/>
        </w:rPr>
        <w:t xml:space="preserve"> степени; наличие профессионального обучения в заявляемой области по актуальным вопросам; наличие обучения по разработке тестовых вопросов и(или) клинических сценариев; навыки вербальной коммуникации; опыт разработки и (или) экспертизы тестовых вопросов и (или) клинических сценариев; членство в неправительственных профессиональных организациях.</w:t>
      </w:r>
    </w:p>
    <w:p w14:paraId="11856116" w14:textId="77777777" w:rsidR="00C94F6C" w:rsidRPr="00C94F6C" w:rsidRDefault="00C94F6C" w:rsidP="00C94F6C">
      <w:pPr>
        <w:pStyle w:val="a3"/>
        <w:numPr>
          <w:ilvl w:val="2"/>
          <w:numId w:val="22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sz w:val="28"/>
          <w:szCs w:val="28"/>
        </w:rPr>
        <w:t>дополнительные компетенции: наличие опыта участия в качестве экзаменатора и (или) члена аттестационной комиссии; наличие рекомендательного письма от неправительственной профессиональной ассоциации и/или члена Комитета по разработке экзаменационного материала (тестовых вопросов и (или) клинических сценариев); наличие портфолио с приложением тестовых вопросов и (или) клинических сценариев.</w:t>
      </w:r>
    </w:p>
    <w:p w14:paraId="44EA3F77" w14:textId="77777777" w:rsidR="00C94F6C" w:rsidRPr="00C94F6C" w:rsidRDefault="00C94F6C" w:rsidP="00C94F6C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iCs/>
          <w:sz w:val="28"/>
          <w:szCs w:val="28"/>
          <w:lang w:eastAsia="ru-RU"/>
        </w:rPr>
        <w:t>Привлечение Экспертов осуществляется путем направления запроса в профессиональные сообщества/ организации медицинского образования и науки/ медицинские организации и др., или через поиск в Реестре разработчиков тестовых вопросов и Реестре разработчиков клинических сценариев.</w:t>
      </w:r>
    </w:p>
    <w:p w14:paraId="69919417" w14:textId="77777777" w:rsidR="00C94F6C" w:rsidRPr="00C94F6C" w:rsidRDefault="00C94F6C" w:rsidP="00C94F6C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iCs/>
          <w:sz w:val="28"/>
          <w:szCs w:val="28"/>
          <w:lang w:eastAsia="ru-RU"/>
        </w:rPr>
        <w:t>Все Эксперты подлежат обучению лучшей практике по разработке и экспертизе тестовых вопросов, по завершению которой получают соответствующие сертификаты.</w:t>
      </w:r>
    </w:p>
    <w:p w14:paraId="10EB2AB9" w14:textId="77777777" w:rsidR="00C94F6C" w:rsidRPr="00C94F6C" w:rsidRDefault="00C94F6C" w:rsidP="00C94F6C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sz w:val="28"/>
          <w:szCs w:val="28"/>
        </w:rPr>
        <w:t xml:space="preserve">Участие в работе Комиссии по экспертизе тестовых вопросов </w:t>
      </w:r>
      <w:proofErr w:type="gramStart"/>
      <w:r w:rsidRPr="00C94F6C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C94F6C">
        <w:rPr>
          <w:rFonts w:ascii="Times New Roman" w:hAnsi="Times New Roman" w:cs="Times New Roman"/>
          <w:sz w:val="28"/>
          <w:szCs w:val="28"/>
        </w:rPr>
        <w:t>или) клинических сценариев носит добровольный характер.</w:t>
      </w:r>
    </w:p>
    <w:p w14:paraId="28D2B20E" w14:textId="77777777" w:rsidR="00C94F6C" w:rsidRPr="00C94F6C" w:rsidRDefault="00C94F6C" w:rsidP="00C94F6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059B6D" w14:textId="77777777" w:rsidR="00C94F6C" w:rsidRPr="00C94F6C" w:rsidRDefault="00C94F6C" w:rsidP="00C94F6C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 xml:space="preserve">Процесс экспертизы тестовых вопросов </w:t>
      </w:r>
      <w:proofErr w:type="gramStart"/>
      <w:r w:rsidRPr="00C94F6C">
        <w:rPr>
          <w:rFonts w:ascii="Times New Roman" w:hAnsi="Times New Roman" w:cs="Times New Roman"/>
          <w:b/>
          <w:bCs/>
          <w:sz w:val="28"/>
          <w:szCs w:val="28"/>
        </w:rPr>
        <w:t>и(</w:t>
      </w:r>
      <w:proofErr w:type="gramEnd"/>
      <w:r w:rsidRPr="00C94F6C">
        <w:rPr>
          <w:rFonts w:ascii="Times New Roman" w:hAnsi="Times New Roman" w:cs="Times New Roman"/>
          <w:b/>
          <w:bCs/>
          <w:sz w:val="28"/>
          <w:szCs w:val="28"/>
        </w:rPr>
        <w:t>или) клинических сценариев</w:t>
      </w:r>
    </w:p>
    <w:p w14:paraId="1028845C" w14:textId="77777777" w:rsidR="00C94F6C" w:rsidRPr="00C94F6C" w:rsidRDefault="00C94F6C" w:rsidP="00C94F6C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sz w:val="28"/>
          <w:szCs w:val="28"/>
        </w:rPr>
        <w:t xml:space="preserve">Специалист по экспертизе тестовых вопросов </w:t>
      </w:r>
      <w:proofErr w:type="gramStart"/>
      <w:r w:rsidRPr="00C94F6C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C94F6C">
        <w:rPr>
          <w:rFonts w:ascii="Times New Roman" w:hAnsi="Times New Roman" w:cs="Times New Roman"/>
          <w:sz w:val="28"/>
          <w:szCs w:val="28"/>
        </w:rPr>
        <w:t>или) клинических сценариев проводит оценку разработанного материала в соответствии с технической спецификацией, разработанной Комиссией по разработке методологии для измерения уровня знаний и навыков (см. Стандарт операционных процедур «</w:t>
      </w:r>
      <w:r w:rsidRPr="00C94F6C">
        <w:rPr>
          <w:rFonts w:ascii="Times New Roman" w:hAnsi="Times New Roman" w:cs="Times New Roman"/>
          <w:bCs/>
          <w:sz w:val="28"/>
          <w:szCs w:val="28"/>
        </w:rPr>
        <w:t>Определение методологии для измерения уровня знаний и навыков специалистов здравоохранения</w:t>
      </w:r>
      <w:r w:rsidRPr="00C94F6C">
        <w:rPr>
          <w:rFonts w:ascii="Times New Roman" w:hAnsi="Times New Roman" w:cs="Times New Roman"/>
          <w:sz w:val="28"/>
          <w:szCs w:val="28"/>
        </w:rPr>
        <w:t>»).</w:t>
      </w:r>
    </w:p>
    <w:p w14:paraId="7D6A7624" w14:textId="77777777" w:rsidR="00C94F6C" w:rsidRPr="00C94F6C" w:rsidRDefault="00C94F6C" w:rsidP="00C94F6C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4F6C">
        <w:rPr>
          <w:rFonts w:ascii="Times New Roman" w:hAnsi="Times New Roman" w:cs="Times New Roman"/>
          <w:sz w:val="28"/>
          <w:szCs w:val="28"/>
        </w:rPr>
        <w:t xml:space="preserve">При экспертизе экзаменационного материала, Эксперт использует Оценочный лист содержательной и </w:t>
      </w:r>
      <w:proofErr w:type="spellStart"/>
      <w:r w:rsidRPr="00C94F6C">
        <w:rPr>
          <w:rFonts w:ascii="Times New Roman" w:hAnsi="Times New Roman" w:cs="Times New Roman"/>
          <w:sz w:val="28"/>
          <w:szCs w:val="28"/>
        </w:rPr>
        <w:t>тестологической</w:t>
      </w:r>
      <w:proofErr w:type="spellEnd"/>
      <w:r w:rsidRPr="00C94F6C">
        <w:rPr>
          <w:rFonts w:ascii="Times New Roman" w:hAnsi="Times New Roman" w:cs="Times New Roman"/>
          <w:sz w:val="28"/>
          <w:szCs w:val="28"/>
        </w:rPr>
        <w:t xml:space="preserve"> экспертизы (см. приложения 2 и 3 к Стандарту операционных процедур «Организация деятельности специалистов по экспертизе тестовых вопросов и клинических сценариев») и Оценочный лист содержательной и структурной экспертизы </w:t>
      </w:r>
      <w:r w:rsidRPr="00C94F6C">
        <w:rPr>
          <w:rFonts w:ascii="Times New Roman" w:hAnsi="Times New Roman" w:cs="Times New Roman"/>
          <w:sz w:val="28"/>
          <w:szCs w:val="28"/>
        </w:rPr>
        <w:lastRenderedPageBreak/>
        <w:t>клинических сценариев (см. приложение 4 к Стандарту операционных процедур «Организации деятельности специалистов по экспертизе тестовых вопросов и клинических сценариев»).</w:t>
      </w:r>
      <w:proofErr w:type="gramEnd"/>
    </w:p>
    <w:p w14:paraId="7843302C" w14:textId="77777777" w:rsidR="00C94F6C" w:rsidRPr="00C94F6C" w:rsidRDefault="00C94F6C" w:rsidP="00C94F6C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sz w:val="28"/>
          <w:szCs w:val="28"/>
        </w:rPr>
        <w:t xml:space="preserve">Эксперт направляет решение о соответствии экзаменационного материала установленным стандартам/ нормативам Специалисту по организации процесса экспертизы тестовых вопросов </w:t>
      </w:r>
      <w:proofErr w:type="gramStart"/>
      <w:r w:rsidRPr="00C94F6C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C94F6C">
        <w:rPr>
          <w:rFonts w:ascii="Times New Roman" w:hAnsi="Times New Roman" w:cs="Times New Roman"/>
          <w:sz w:val="28"/>
          <w:szCs w:val="28"/>
        </w:rPr>
        <w:t xml:space="preserve">или) клинических сценариев. </w:t>
      </w:r>
    </w:p>
    <w:p w14:paraId="449BF3CE" w14:textId="77777777" w:rsidR="00C94F6C" w:rsidRPr="00C94F6C" w:rsidRDefault="00C94F6C" w:rsidP="00C94F6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E50E5D" w14:textId="77777777" w:rsidR="00C94F6C" w:rsidRPr="00C94F6C" w:rsidRDefault="00C94F6C" w:rsidP="00C94F6C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Конфиденциальность процесса экспертизы экзаменационного материала</w:t>
      </w:r>
    </w:p>
    <w:p w14:paraId="4764C82C" w14:textId="77777777" w:rsidR="00C94F6C" w:rsidRPr="00C94F6C" w:rsidRDefault="00C94F6C" w:rsidP="00C94F6C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 xml:space="preserve">Работа Комиссии по экспертизе тестовых вопросов </w:t>
      </w:r>
      <w:proofErr w:type="gramStart"/>
      <w:r w:rsidRPr="00C94F6C">
        <w:rPr>
          <w:rFonts w:ascii="Times New Roman" w:hAnsi="Times New Roman" w:cs="Times New Roman"/>
          <w:bCs/>
          <w:sz w:val="28"/>
          <w:szCs w:val="28"/>
        </w:rPr>
        <w:t>и(</w:t>
      </w:r>
      <w:proofErr w:type="gramEnd"/>
      <w:r w:rsidRPr="00C94F6C">
        <w:rPr>
          <w:rFonts w:ascii="Times New Roman" w:hAnsi="Times New Roman" w:cs="Times New Roman"/>
          <w:bCs/>
          <w:sz w:val="28"/>
          <w:szCs w:val="28"/>
        </w:rPr>
        <w:t>или) клинических сценариев осуществляется строго с соблюдением принципа конфиденциальности.</w:t>
      </w:r>
    </w:p>
    <w:p w14:paraId="00601748" w14:textId="77777777" w:rsidR="00C94F6C" w:rsidRPr="00C94F6C" w:rsidRDefault="00C94F6C" w:rsidP="00C94F6C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>Между Экспертом и Организацией-провайдером подписывается Соглашение о конфиденциальности и неразглашении информации, полученной в процессе экспертизы экзаменационного материала (см. приложение 2 к Стандарту операционных процедур «Определение методологии для измерения уровня знаний и навыков специалистов здравоохранения»).</w:t>
      </w:r>
    </w:p>
    <w:p w14:paraId="0169C9BA" w14:textId="77777777" w:rsidR="00C94F6C" w:rsidRPr="00C94F6C" w:rsidRDefault="00C94F6C" w:rsidP="00C94F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 xml:space="preserve">Соглашением регламентируются условия оказания услуг, сроки сохранности и неразглашения сведений, составляющих конфиденциальную информацию, и штрафные санкции для Экспертов при нарушении ими обязательств. </w:t>
      </w:r>
    </w:p>
    <w:p w14:paraId="526C8A43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2900FC34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color w:val="FF0000"/>
          <w:sz w:val="28"/>
          <w:szCs w:val="28"/>
        </w:rPr>
        <w:sectPr w:rsidR="00C94F6C" w:rsidRPr="00C94F6C" w:rsidSect="00507BEE">
          <w:pgSz w:w="11906" w:h="16838"/>
          <w:pgMar w:top="1134" w:right="850" w:bottom="1134" w:left="1843" w:header="708" w:footer="708" w:gutter="0"/>
          <w:cols w:space="708"/>
          <w:docGrid w:linePitch="360"/>
        </w:sectPr>
      </w:pPr>
    </w:p>
    <w:p w14:paraId="25D8171B" w14:textId="77777777" w:rsidR="00C94F6C" w:rsidRPr="00C94F6C" w:rsidRDefault="00C94F6C" w:rsidP="00C94F6C">
      <w:pPr>
        <w:pStyle w:val="2"/>
        <w:spacing w:before="0" w:line="240" w:lineRule="auto"/>
        <w:jc w:val="right"/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</w:pPr>
      <w:r w:rsidRPr="00C94F6C"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  <w:lastRenderedPageBreak/>
        <w:t xml:space="preserve">Приложение 2 </w:t>
      </w:r>
      <w:r w:rsidRPr="00C94F6C"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  <w:br/>
        <w:t xml:space="preserve">к стандарту операционных процедур </w:t>
      </w:r>
      <w:r w:rsidRPr="00C94F6C"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  <w:br/>
        <w:t xml:space="preserve">«Организация деятельности специалистов </w:t>
      </w:r>
      <w:r w:rsidRPr="00C94F6C"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  <w:br/>
        <w:t xml:space="preserve">по экспертизе тестовых вопросов </w:t>
      </w:r>
      <w:r w:rsidRPr="00C94F6C"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  <w:br/>
        <w:t>и клинических сценариев»</w:t>
      </w:r>
    </w:p>
    <w:p w14:paraId="6DFB33D5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59006817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7FA621FA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Оценочный лист</w:t>
      </w:r>
    </w:p>
    <w:p w14:paraId="23727C0B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 xml:space="preserve"> содержательной экспертизы</w:t>
      </w:r>
    </w:p>
    <w:p w14:paraId="7A0D6E29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тестового вопроса</w:t>
      </w:r>
    </w:p>
    <w:p w14:paraId="704815A0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728959" w14:textId="77777777" w:rsidR="00C94F6C" w:rsidRPr="00C94F6C" w:rsidRDefault="00C94F6C" w:rsidP="00C94F6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D0BD64C" w14:textId="77777777" w:rsidR="00C94F6C" w:rsidRPr="00C94F6C" w:rsidRDefault="00C94F6C" w:rsidP="00C94F6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 xml:space="preserve">№ тестового вопроса: ______ </w:t>
      </w:r>
    </w:p>
    <w:p w14:paraId="4A291FF0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BB1D9F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Градация баллов</w:t>
      </w:r>
    </w:p>
    <w:p w14:paraId="736C11A9" w14:textId="77777777" w:rsidR="00C94F6C" w:rsidRPr="00C94F6C" w:rsidRDefault="00C94F6C" w:rsidP="00C94F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>2 балла – полное соответствие</w:t>
      </w:r>
    </w:p>
    <w:p w14:paraId="13EE6361" w14:textId="77777777" w:rsidR="00C94F6C" w:rsidRPr="00C94F6C" w:rsidRDefault="00C94F6C" w:rsidP="00C94F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>1 балл – имеется ошибка, которую можно устранить в процессе доработки;</w:t>
      </w:r>
    </w:p>
    <w:p w14:paraId="3B6731C4" w14:textId="77777777" w:rsidR="00C94F6C" w:rsidRPr="00C94F6C" w:rsidRDefault="00C94F6C" w:rsidP="00C94F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 xml:space="preserve">0 баллов – не соответствует. </w:t>
      </w:r>
    </w:p>
    <w:p w14:paraId="00ED0885" w14:textId="77777777" w:rsidR="00C94F6C" w:rsidRPr="00C94F6C" w:rsidRDefault="00C94F6C" w:rsidP="00C94F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a"/>
        <w:tblW w:w="9351" w:type="dxa"/>
        <w:tblLook w:val="04A0" w:firstRow="1" w:lastRow="0" w:firstColumn="1" w:lastColumn="0" w:noHBand="0" w:noVBand="1"/>
      </w:tblPr>
      <w:tblGrid>
        <w:gridCol w:w="5086"/>
        <w:gridCol w:w="2156"/>
        <w:gridCol w:w="2109"/>
      </w:tblGrid>
      <w:tr w:rsidR="00C94F6C" w:rsidRPr="00C94F6C" w14:paraId="6A99AA1D" w14:textId="77777777" w:rsidTr="00E426AB">
        <w:tc>
          <w:tcPr>
            <w:tcW w:w="5086" w:type="dxa"/>
            <w:vAlign w:val="center"/>
          </w:tcPr>
          <w:p w14:paraId="206C8167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Структурные критерии</w:t>
            </w:r>
          </w:p>
        </w:tc>
        <w:tc>
          <w:tcPr>
            <w:tcW w:w="2156" w:type="dxa"/>
            <w:vAlign w:val="center"/>
          </w:tcPr>
          <w:p w14:paraId="7DAD10E6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Соответствие</w:t>
            </w:r>
          </w:p>
        </w:tc>
        <w:tc>
          <w:tcPr>
            <w:tcW w:w="2109" w:type="dxa"/>
            <w:vAlign w:val="center"/>
          </w:tcPr>
          <w:p w14:paraId="736E5401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Не соответствие</w:t>
            </w:r>
          </w:p>
        </w:tc>
      </w:tr>
      <w:tr w:rsidR="00C94F6C" w:rsidRPr="00C94F6C" w14:paraId="7CF3EA3F" w14:textId="77777777" w:rsidTr="00E426AB">
        <w:tc>
          <w:tcPr>
            <w:tcW w:w="9351" w:type="dxa"/>
            <w:gridSpan w:val="3"/>
          </w:tcPr>
          <w:p w14:paraId="24200F33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Соответствие тестового вопроса технической спецификации</w:t>
            </w:r>
          </w:p>
        </w:tc>
      </w:tr>
      <w:tr w:rsidR="00C94F6C" w:rsidRPr="00C94F6C" w14:paraId="6CEFAC46" w14:textId="77777777" w:rsidTr="00E426AB">
        <w:tc>
          <w:tcPr>
            <w:tcW w:w="5086" w:type="dxa"/>
          </w:tcPr>
          <w:p w14:paraId="346E611B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Наименование дисциплины/специальности</w:t>
            </w:r>
          </w:p>
        </w:tc>
        <w:tc>
          <w:tcPr>
            <w:tcW w:w="2156" w:type="dxa"/>
            <w:vAlign w:val="center"/>
          </w:tcPr>
          <w:p w14:paraId="09902A25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7AAD7F0A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04F91400" w14:textId="77777777" w:rsidTr="00E426AB">
        <w:tc>
          <w:tcPr>
            <w:tcW w:w="5086" w:type="dxa"/>
          </w:tcPr>
          <w:p w14:paraId="41B0ED32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Контингент для оценки</w:t>
            </w:r>
          </w:p>
        </w:tc>
        <w:tc>
          <w:tcPr>
            <w:tcW w:w="2156" w:type="dxa"/>
            <w:vAlign w:val="center"/>
          </w:tcPr>
          <w:p w14:paraId="3B886311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7A4D5D16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6FB494D0" w14:textId="77777777" w:rsidTr="00E426AB">
        <w:tc>
          <w:tcPr>
            <w:tcW w:w="5086" w:type="dxa"/>
          </w:tcPr>
          <w:p w14:paraId="6280F2FA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Цель оценки/экзамена</w:t>
            </w:r>
          </w:p>
        </w:tc>
        <w:tc>
          <w:tcPr>
            <w:tcW w:w="2156" w:type="dxa"/>
            <w:vAlign w:val="center"/>
          </w:tcPr>
          <w:p w14:paraId="07F65CC1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11511C3A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587FE2DD" w14:textId="77777777" w:rsidTr="00E426AB">
        <w:tc>
          <w:tcPr>
            <w:tcW w:w="5086" w:type="dxa"/>
          </w:tcPr>
          <w:p w14:paraId="7DBDF528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Оцениваемая компетенция </w:t>
            </w:r>
          </w:p>
        </w:tc>
        <w:tc>
          <w:tcPr>
            <w:tcW w:w="2156" w:type="dxa"/>
            <w:vAlign w:val="center"/>
          </w:tcPr>
          <w:p w14:paraId="7B72FAA3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050629D7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5275402F" w14:textId="77777777" w:rsidTr="00E426AB">
        <w:tc>
          <w:tcPr>
            <w:tcW w:w="9351" w:type="dxa"/>
            <w:gridSpan w:val="3"/>
          </w:tcPr>
          <w:p w14:paraId="3D2F163F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Соответствие тестового вопроса правилам составления экзаменационного материала</w:t>
            </w:r>
          </w:p>
        </w:tc>
      </w:tr>
      <w:tr w:rsidR="00C94F6C" w:rsidRPr="00C94F6C" w14:paraId="7406D160" w14:textId="77777777" w:rsidTr="00E426AB">
        <w:tc>
          <w:tcPr>
            <w:tcW w:w="9351" w:type="dxa"/>
            <w:gridSpan w:val="3"/>
          </w:tcPr>
          <w:p w14:paraId="772C27FB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тестовый вопрос:</w:t>
            </w:r>
          </w:p>
        </w:tc>
      </w:tr>
      <w:tr w:rsidR="00C94F6C" w:rsidRPr="00C94F6C" w14:paraId="27556AE6" w14:textId="77777777" w:rsidTr="00E426AB">
        <w:tc>
          <w:tcPr>
            <w:tcW w:w="5086" w:type="dxa"/>
          </w:tcPr>
          <w:p w14:paraId="449B4031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Соответствие установленным структуре и шаблону</w:t>
            </w:r>
            <w:proofErr w:type="gramEnd"/>
          </w:p>
        </w:tc>
        <w:tc>
          <w:tcPr>
            <w:tcW w:w="2156" w:type="dxa"/>
            <w:vAlign w:val="center"/>
          </w:tcPr>
          <w:p w14:paraId="12FA7C6F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2E845FA1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787D7780" w14:textId="77777777" w:rsidTr="00E426AB">
        <w:tc>
          <w:tcPr>
            <w:tcW w:w="5086" w:type="dxa"/>
          </w:tcPr>
          <w:p w14:paraId="12F2B101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bookmarkStart w:id="1" w:name="_Hlk34811841"/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Соответствие тестового вопроса:</w:t>
            </w:r>
          </w:p>
        </w:tc>
        <w:tc>
          <w:tcPr>
            <w:tcW w:w="2156" w:type="dxa"/>
            <w:vAlign w:val="center"/>
          </w:tcPr>
          <w:p w14:paraId="037D36BA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75A93C5B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130F6C78" w14:textId="77777777" w:rsidTr="00E426AB">
        <w:tc>
          <w:tcPr>
            <w:tcW w:w="5086" w:type="dxa"/>
          </w:tcPr>
          <w:p w14:paraId="005E60DD" w14:textId="77777777" w:rsidR="00C94F6C" w:rsidRPr="00C94F6C" w:rsidRDefault="00C94F6C" w:rsidP="00C94F6C">
            <w:pPr>
              <w:ind w:firstLine="447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- образовательному стандарту</w:t>
            </w:r>
          </w:p>
        </w:tc>
        <w:tc>
          <w:tcPr>
            <w:tcW w:w="2156" w:type="dxa"/>
            <w:vAlign w:val="center"/>
          </w:tcPr>
          <w:p w14:paraId="3FB6BF66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60D97FF9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0CC9F740" w14:textId="77777777" w:rsidTr="00E426AB">
        <w:tc>
          <w:tcPr>
            <w:tcW w:w="5086" w:type="dxa"/>
          </w:tcPr>
          <w:p w14:paraId="51C0F87B" w14:textId="77777777" w:rsidR="00C94F6C" w:rsidRPr="00C94F6C" w:rsidRDefault="00C94F6C" w:rsidP="00C94F6C">
            <w:pPr>
              <w:ind w:firstLine="447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- профессиональному стандарту</w:t>
            </w:r>
          </w:p>
        </w:tc>
        <w:tc>
          <w:tcPr>
            <w:tcW w:w="2156" w:type="dxa"/>
            <w:vAlign w:val="center"/>
          </w:tcPr>
          <w:p w14:paraId="73096C0F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4B83726F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7E43ED1D" w14:textId="77777777" w:rsidTr="00E426AB">
        <w:tc>
          <w:tcPr>
            <w:tcW w:w="5086" w:type="dxa"/>
          </w:tcPr>
          <w:p w14:paraId="3B1F0D72" w14:textId="77777777" w:rsidR="00C94F6C" w:rsidRPr="00C94F6C" w:rsidRDefault="00C94F6C" w:rsidP="00C94F6C">
            <w:pPr>
              <w:ind w:firstLine="447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- протоколам диагностики и лечения</w:t>
            </w:r>
          </w:p>
        </w:tc>
        <w:tc>
          <w:tcPr>
            <w:tcW w:w="2156" w:type="dxa"/>
            <w:vAlign w:val="center"/>
          </w:tcPr>
          <w:p w14:paraId="315394EC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6E84F8A6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122158D7" w14:textId="77777777" w:rsidTr="00E426AB">
        <w:tc>
          <w:tcPr>
            <w:tcW w:w="5086" w:type="dxa"/>
          </w:tcPr>
          <w:p w14:paraId="0EEC78A2" w14:textId="77777777" w:rsidR="00C94F6C" w:rsidRPr="00C94F6C" w:rsidRDefault="00C94F6C" w:rsidP="00C94F6C">
            <w:pPr>
              <w:ind w:firstLine="447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- регламентирующим документам (НПА, стандарты службы и др.)</w:t>
            </w:r>
          </w:p>
        </w:tc>
        <w:tc>
          <w:tcPr>
            <w:tcW w:w="2156" w:type="dxa"/>
            <w:vAlign w:val="center"/>
          </w:tcPr>
          <w:p w14:paraId="20DCA583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4BC65114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bookmarkEnd w:id="1"/>
      <w:tr w:rsidR="00C94F6C" w:rsidRPr="00C94F6C" w14:paraId="22A5B9FE" w14:textId="77777777" w:rsidTr="00E426AB">
        <w:tc>
          <w:tcPr>
            <w:tcW w:w="5086" w:type="dxa"/>
          </w:tcPr>
          <w:p w14:paraId="2459EB27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Соответствие одной проблеме/ тематике</w:t>
            </w:r>
          </w:p>
        </w:tc>
        <w:tc>
          <w:tcPr>
            <w:tcW w:w="2156" w:type="dxa"/>
            <w:vAlign w:val="center"/>
          </w:tcPr>
          <w:p w14:paraId="289EEFBE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746004D1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5A865D10" w14:textId="77777777" w:rsidTr="00E426AB">
        <w:tc>
          <w:tcPr>
            <w:tcW w:w="5086" w:type="dxa"/>
          </w:tcPr>
          <w:p w14:paraId="4ADD06AF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Содержит одну законченную мысль в логистической последовательности</w:t>
            </w:r>
          </w:p>
        </w:tc>
        <w:tc>
          <w:tcPr>
            <w:tcW w:w="2156" w:type="dxa"/>
            <w:vAlign w:val="center"/>
          </w:tcPr>
          <w:p w14:paraId="1C56575F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37628B4A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583778DA" w14:textId="77777777" w:rsidTr="00E426AB">
        <w:tc>
          <w:tcPr>
            <w:tcW w:w="5086" w:type="dxa"/>
          </w:tcPr>
          <w:p w14:paraId="6FAD1E14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Имеет ясный смысл, исключающий какие-либо другие толкования или интерпретации</w:t>
            </w:r>
          </w:p>
        </w:tc>
        <w:tc>
          <w:tcPr>
            <w:tcW w:w="2156" w:type="dxa"/>
            <w:vAlign w:val="center"/>
          </w:tcPr>
          <w:p w14:paraId="5F67DB5A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2E56EFBA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56D09C30" w14:textId="77777777" w:rsidTr="00E426AB">
        <w:tc>
          <w:tcPr>
            <w:tcW w:w="5086" w:type="dxa"/>
          </w:tcPr>
          <w:p w14:paraId="63242B92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lastRenderedPageBreak/>
              <w:t>Правильная формулировка определений, симптомов, диагнозов, исследований и др. в соответствии с установленными стандартами</w:t>
            </w:r>
          </w:p>
        </w:tc>
        <w:tc>
          <w:tcPr>
            <w:tcW w:w="2156" w:type="dxa"/>
            <w:vAlign w:val="center"/>
          </w:tcPr>
          <w:p w14:paraId="7DA85AD9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3EB23CBB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7EDE3897" w14:textId="77777777" w:rsidTr="00E426AB">
        <w:tc>
          <w:tcPr>
            <w:tcW w:w="5086" w:type="dxa"/>
          </w:tcPr>
          <w:p w14:paraId="1C04B781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Целесообразность использования медиа файлов (рисунки, аудио и видео файлы и др.)</w:t>
            </w:r>
          </w:p>
        </w:tc>
        <w:tc>
          <w:tcPr>
            <w:tcW w:w="2156" w:type="dxa"/>
            <w:vAlign w:val="center"/>
          </w:tcPr>
          <w:p w14:paraId="7C009013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3CA41C4B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5B1DF9C8" w14:textId="77777777" w:rsidTr="00E426AB">
        <w:tc>
          <w:tcPr>
            <w:tcW w:w="5086" w:type="dxa"/>
          </w:tcPr>
          <w:p w14:paraId="2E2E06C5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Написан</w:t>
            </w:r>
            <w:proofErr w:type="gramEnd"/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 в утвердительной форме, в виде заявления</w:t>
            </w:r>
          </w:p>
        </w:tc>
        <w:tc>
          <w:tcPr>
            <w:tcW w:w="2156" w:type="dxa"/>
            <w:vAlign w:val="center"/>
          </w:tcPr>
          <w:p w14:paraId="36C68E9B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7A599E61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63BBAA13" w14:textId="77777777" w:rsidTr="00E426AB">
        <w:tc>
          <w:tcPr>
            <w:tcW w:w="5086" w:type="dxa"/>
          </w:tcPr>
          <w:p w14:paraId="280441F4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Выстроен</w:t>
            </w:r>
            <w:proofErr w:type="gramEnd"/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 в соответствии с правилами грамматики, пунктуации и риторики</w:t>
            </w:r>
          </w:p>
        </w:tc>
        <w:tc>
          <w:tcPr>
            <w:tcW w:w="2156" w:type="dxa"/>
            <w:vAlign w:val="center"/>
          </w:tcPr>
          <w:p w14:paraId="4662EE61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5C5FD6AE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77961280" w14:textId="77777777" w:rsidTr="00E426AB">
        <w:tc>
          <w:tcPr>
            <w:tcW w:w="9351" w:type="dxa"/>
            <w:gridSpan w:val="3"/>
          </w:tcPr>
          <w:p w14:paraId="31788514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тестовый ответ:</w:t>
            </w:r>
          </w:p>
        </w:tc>
      </w:tr>
      <w:tr w:rsidR="00C94F6C" w:rsidRPr="00C94F6C" w14:paraId="4C1AF466" w14:textId="77777777" w:rsidTr="00E426AB">
        <w:tc>
          <w:tcPr>
            <w:tcW w:w="5086" w:type="dxa"/>
          </w:tcPr>
          <w:p w14:paraId="5350A838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Содержательная</w:t>
            </w:r>
            <w:proofErr w:type="gramEnd"/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 гомогенность вариантов ответа</w:t>
            </w:r>
          </w:p>
        </w:tc>
        <w:tc>
          <w:tcPr>
            <w:tcW w:w="2156" w:type="dxa"/>
            <w:vAlign w:val="center"/>
          </w:tcPr>
          <w:p w14:paraId="58523F97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665E5620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402B053E" w14:textId="77777777" w:rsidTr="00E426AB">
        <w:tc>
          <w:tcPr>
            <w:tcW w:w="5086" w:type="dxa"/>
          </w:tcPr>
          <w:p w14:paraId="411EC0AD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Наличие правильного ответа</w:t>
            </w:r>
          </w:p>
        </w:tc>
        <w:tc>
          <w:tcPr>
            <w:tcW w:w="2156" w:type="dxa"/>
            <w:vAlign w:val="center"/>
          </w:tcPr>
          <w:p w14:paraId="53D27B99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4CDC72C0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7A421892" w14:textId="77777777" w:rsidTr="00E426AB">
        <w:tc>
          <w:tcPr>
            <w:tcW w:w="5086" w:type="dxa"/>
          </w:tcPr>
          <w:p w14:paraId="4D74FF07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Наличие «конкурирующих» и «серых» правильных ответов</w:t>
            </w:r>
          </w:p>
        </w:tc>
        <w:tc>
          <w:tcPr>
            <w:tcW w:w="2156" w:type="dxa"/>
            <w:vAlign w:val="center"/>
          </w:tcPr>
          <w:p w14:paraId="1C6891C7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72AD37C9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2438DE36" w14:textId="77777777" w:rsidTr="00E426AB">
        <w:tc>
          <w:tcPr>
            <w:tcW w:w="5086" w:type="dxa"/>
          </w:tcPr>
          <w:p w14:paraId="54B5914C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C94F6C">
              <w:rPr>
                <w:rFonts w:ascii="Times New Roman" w:hAnsi="Times New Roman" w:cs="Times New Roman"/>
                <w:sz w:val="28"/>
                <w:szCs w:val="28"/>
              </w:rPr>
              <w:t>Написаны</w:t>
            </w:r>
            <w:proofErr w:type="gramEnd"/>
            <w:r w:rsidRPr="00C94F6C">
              <w:rPr>
                <w:rFonts w:ascii="Times New Roman" w:hAnsi="Times New Roman" w:cs="Times New Roman"/>
                <w:sz w:val="28"/>
                <w:szCs w:val="28"/>
              </w:rPr>
              <w:t xml:space="preserve"> в утвердительной форме и грамматически согласованы с условием тестового вопроса</w:t>
            </w:r>
          </w:p>
        </w:tc>
        <w:tc>
          <w:tcPr>
            <w:tcW w:w="2156" w:type="dxa"/>
            <w:vAlign w:val="center"/>
          </w:tcPr>
          <w:p w14:paraId="5493FEFA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4CA9AC03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34B17F68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717EB1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ОБЩЕЕ КОЛИЧЕСТВО БАЛЛОВ</w:t>
      </w:r>
      <w:r w:rsidRPr="00C94F6C">
        <w:rPr>
          <w:rFonts w:ascii="Times New Roman" w:hAnsi="Times New Roman" w:cs="Times New Roman"/>
          <w:sz w:val="28"/>
          <w:szCs w:val="28"/>
        </w:rPr>
        <w:t>: _________</w:t>
      </w:r>
    </w:p>
    <w:p w14:paraId="551611D5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B707CC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Pr="00C94F6C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C94F6C">
        <w:rPr>
          <w:rFonts w:ascii="Times New Roman" w:hAnsi="Times New Roman" w:cs="Times New Roman"/>
          <w:i/>
          <w:iCs/>
          <w:sz w:val="28"/>
          <w:szCs w:val="28"/>
        </w:rPr>
        <w:t>одобрено</w:t>
      </w:r>
      <w:proofErr w:type="gramEnd"/>
      <w:r w:rsidRPr="00C94F6C">
        <w:rPr>
          <w:rFonts w:ascii="Times New Roman" w:hAnsi="Times New Roman" w:cs="Times New Roman"/>
          <w:i/>
          <w:iCs/>
          <w:sz w:val="28"/>
          <w:szCs w:val="28"/>
        </w:rPr>
        <w:t>/не одобрено</w:t>
      </w:r>
      <w:r w:rsidRPr="00C94F6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B2FAC4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4B335A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FDF117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РЕКОМЕНДАЦИИ:</w:t>
      </w:r>
      <w:r w:rsidRPr="00C94F6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</w:t>
      </w:r>
    </w:p>
    <w:p w14:paraId="5316E0B0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14:paraId="2FB697E8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14:paraId="0AEE5C34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14:paraId="7553DDDA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72DF6B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F1E304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ФИО Эксперта</w:t>
      </w:r>
      <w:r w:rsidRPr="00C94F6C"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</w:p>
    <w:p w14:paraId="1C9ECD72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3C62B6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Дата проведения экспертизы</w:t>
      </w:r>
      <w:r w:rsidRPr="00C94F6C">
        <w:rPr>
          <w:rFonts w:ascii="Times New Roman" w:hAnsi="Times New Roman" w:cs="Times New Roman"/>
          <w:sz w:val="28"/>
          <w:szCs w:val="28"/>
        </w:rPr>
        <w:t xml:space="preserve"> «__»__________ 202__г. </w:t>
      </w:r>
    </w:p>
    <w:p w14:paraId="0EA3A0DC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14:paraId="365EC900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FF0000"/>
          <w:sz w:val="28"/>
          <w:szCs w:val="28"/>
          <w:lang w:eastAsia="ru-RU"/>
        </w:rPr>
        <w:sectPr w:rsidR="00C94F6C" w:rsidRPr="00C94F6C" w:rsidSect="005D5B44">
          <w:pgSz w:w="11906" w:h="16838"/>
          <w:pgMar w:top="1134" w:right="850" w:bottom="1134" w:left="1843" w:header="708" w:footer="708" w:gutter="0"/>
          <w:cols w:space="708"/>
          <w:docGrid w:linePitch="360"/>
        </w:sectPr>
      </w:pPr>
    </w:p>
    <w:p w14:paraId="6D51DDDD" w14:textId="77777777" w:rsidR="00C94F6C" w:rsidRPr="00C94F6C" w:rsidRDefault="00C94F6C" w:rsidP="00C94F6C">
      <w:pPr>
        <w:pStyle w:val="2"/>
        <w:spacing w:before="0" w:line="240" w:lineRule="auto"/>
        <w:jc w:val="right"/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</w:pPr>
      <w:r w:rsidRPr="00C94F6C"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  <w:lastRenderedPageBreak/>
        <w:t xml:space="preserve">Приложение 3 </w:t>
      </w:r>
      <w:r w:rsidRPr="00C94F6C"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  <w:br/>
        <w:t xml:space="preserve">к стандарту операционных процедур </w:t>
      </w:r>
      <w:r w:rsidRPr="00C94F6C"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  <w:br/>
        <w:t xml:space="preserve">«Организация деятельности специалистов </w:t>
      </w:r>
      <w:r w:rsidRPr="00C94F6C"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  <w:br/>
        <w:t xml:space="preserve">по экспертизе тестовых вопросов </w:t>
      </w:r>
      <w:r w:rsidRPr="00C94F6C"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  <w:br/>
        <w:t>и клинических сценариев»</w:t>
      </w:r>
    </w:p>
    <w:p w14:paraId="78B95175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7876DE2D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03365B1D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Оценочный лист</w:t>
      </w:r>
    </w:p>
    <w:p w14:paraId="57521743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94F6C">
        <w:rPr>
          <w:rFonts w:ascii="Times New Roman" w:hAnsi="Times New Roman" w:cs="Times New Roman"/>
          <w:b/>
          <w:bCs/>
          <w:sz w:val="28"/>
          <w:szCs w:val="28"/>
        </w:rPr>
        <w:t>тестологической</w:t>
      </w:r>
      <w:proofErr w:type="spellEnd"/>
      <w:r w:rsidRPr="00C94F6C">
        <w:rPr>
          <w:rFonts w:ascii="Times New Roman" w:hAnsi="Times New Roman" w:cs="Times New Roman"/>
          <w:b/>
          <w:bCs/>
          <w:sz w:val="28"/>
          <w:szCs w:val="28"/>
        </w:rPr>
        <w:t xml:space="preserve"> экспертизы</w:t>
      </w:r>
    </w:p>
    <w:p w14:paraId="03535A3C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тестового вопроса</w:t>
      </w:r>
    </w:p>
    <w:p w14:paraId="2FB961B3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E5E8D1" w14:textId="77777777" w:rsidR="00C94F6C" w:rsidRPr="00C94F6C" w:rsidRDefault="00C94F6C" w:rsidP="00C94F6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0219423" w14:textId="77777777" w:rsidR="00C94F6C" w:rsidRPr="00C94F6C" w:rsidRDefault="00C94F6C" w:rsidP="00C94F6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 xml:space="preserve">№ тестового вопроса: ______ </w:t>
      </w:r>
    </w:p>
    <w:p w14:paraId="733CC014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A1B666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Градация баллов</w:t>
      </w:r>
    </w:p>
    <w:p w14:paraId="62DF6010" w14:textId="77777777" w:rsidR="00C94F6C" w:rsidRPr="00C94F6C" w:rsidRDefault="00C94F6C" w:rsidP="00C94F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>2 балла – полное соответствие</w:t>
      </w:r>
    </w:p>
    <w:p w14:paraId="2E752D24" w14:textId="77777777" w:rsidR="00C94F6C" w:rsidRPr="00C94F6C" w:rsidRDefault="00C94F6C" w:rsidP="00C94F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>1 балл –</w:t>
      </w:r>
      <w:r w:rsidRPr="00C94F6C">
        <w:rPr>
          <w:rFonts w:ascii="Times New Roman" w:hAnsi="Times New Roman" w:cs="Times New Roman"/>
        </w:rPr>
        <w:t xml:space="preserve"> </w:t>
      </w:r>
      <w:r w:rsidRPr="00C94F6C">
        <w:rPr>
          <w:rFonts w:ascii="Times New Roman" w:hAnsi="Times New Roman" w:cs="Times New Roman"/>
          <w:bCs/>
          <w:sz w:val="28"/>
          <w:szCs w:val="28"/>
        </w:rPr>
        <w:t>имеется ошибка, которую можно устранить в процессе доработки;</w:t>
      </w:r>
    </w:p>
    <w:p w14:paraId="6051840F" w14:textId="77777777" w:rsidR="00C94F6C" w:rsidRPr="00C94F6C" w:rsidRDefault="00C94F6C" w:rsidP="00C94F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 xml:space="preserve">0 баллов – не соответствует. </w:t>
      </w:r>
    </w:p>
    <w:p w14:paraId="32442651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351" w:type="dxa"/>
        <w:tblLook w:val="04A0" w:firstRow="1" w:lastRow="0" w:firstColumn="1" w:lastColumn="0" w:noHBand="0" w:noVBand="1"/>
      </w:tblPr>
      <w:tblGrid>
        <w:gridCol w:w="5086"/>
        <w:gridCol w:w="2156"/>
        <w:gridCol w:w="2109"/>
      </w:tblGrid>
      <w:tr w:rsidR="00C94F6C" w:rsidRPr="00C94F6C" w14:paraId="6F57CB39" w14:textId="77777777" w:rsidTr="00E426AB">
        <w:tc>
          <w:tcPr>
            <w:tcW w:w="5086" w:type="dxa"/>
            <w:vAlign w:val="center"/>
          </w:tcPr>
          <w:p w14:paraId="7B7EB65B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Структурные критерии</w:t>
            </w:r>
          </w:p>
        </w:tc>
        <w:tc>
          <w:tcPr>
            <w:tcW w:w="2156" w:type="dxa"/>
            <w:vAlign w:val="center"/>
          </w:tcPr>
          <w:p w14:paraId="4726C575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Соответствие</w:t>
            </w:r>
          </w:p>
        </w:tc>
        <w:tc>
          <w:tcPr>
            <w:tcW w:w="2109" w:type="dxa"/>
            <w:vAlign w:val="center"/>
          </w:tcPr>
          <w:p w14:paraId="3571F1D8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Не соответствие</w:t>
            </w:r>
          </w:p>
        </w:tc>
      </w:tr>
      <w:tr w:rsidR="00C94F6C" w:rsidRPr="00C94F6C" w14:paraId="57157856" w14:textId="77777777" w:rsidTr="00E426AB">
        <w:tc>
          <w:tcPr>
            <w:tcW w:w="9351" w:type="dxa"/>
            <w:gridSpan w:val="3"/>
          </w:tcPr>
          <w:p w14:paraId="161C4F28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Соответствие тестового вопроса технической спецификации</w:t>
            </w:r>
          </w:p>
        </w:tc>
      </w:tr>
      <w:tr w:rsidR="00C94F6C" w:rsidRPr="00C94F6C" w14:paraId="53CB8067" w14:textId="77777777" w:rsidTr="00E426AB">
        <w:tc>
          <w:tcPr>
            <w:tcW w:w="5086" w:type="dxa"/>
          </w:tcPr>
          <w:p w14:paraId="6DB66E08" w14:textId="77777777" w:rsidR="00C94F6C" w:rsidRPr="00C94F6C" w:rsidRDefault="00C94F6C" w:rsidP="00C94F6C">
            <w:pPr>
              <w:ind w:firstLine="567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- вид </w:t>
            </w:r>
          </w:p>
        </w:tc>
        <w:tc>
          <w:tcPr>
            <w:tcW w:w="2156" w:type="dxa"/>
            <w:vAlign w:val="center"/>
          </w:tcPr>
          <w:p w14:paraId="0AA80D3D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6C109907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780975D5" w14:textId="77777777" w:rsidTr="00E426AB">
        <w:tc>
          <w:tcPr>
            <w:tcW w:w="5086" w:type="dxa"/>
          </w:tcPr>
          <w:p w14:paraId="4109C7C2" w14:textId="77777777" w:rsidR="00C94F6C" w:rsidRPr="00C94F6C" w:rsidRDefault="00C94F6C" w:rsidP="00C94F6C">
            <w:pPr>
              <w:ind w:firstLine="567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- когнитивный уровень</w:t>
            </w:r>
          </w:p>
        </w:tc>
        <w:tc>
          <w:tcPr>
            <w:tcW w:w="2156" w:type="dxa"/>
            <w:vAlign w:val="center"/>
          </w:tcPr>
          <w:p w14:paraId="2F413D3C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74D705E1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2816850E" w14:textId="77777777" w:rsidTr="00E426AB">
        <w:tc>
          <w:tcPr>
            <w:tcW w:w="9351" w:type="dxa"/>
            <w:gridSpan w:val="3"/>
          </w:tcPr>
          <w:p w14:paraId="1DFA5834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Соответствие тестового вопроса правилам составления экзаменационного материала</w:t>
            </w:r>
          </w:p>
        </w:tc>
      </w:tr>
      <w:tr w:rsidR="00C94F6C" w:rsidRPr="00C94F6C" w14:paraId="78E5F53F" w14:textId="77777777" w:rsidTr="00E426AB">
        <w:tc>
          <w:tcPr>
            <w:tcW w:w="9351" w:type="dxa"/>
            <w:gridSpan w:val="3"/>
          </w:tcPr>
          <w:p w14:paraId="02FB2C7A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тестовый вопрос:</w:t>
            </w:r>
          </w:p>
        </w:tc>
      </w:tr>
      <w:tr w:rsidR="00C94F6C" w:rsidRPr="00C94F6C" w14:paraId="25A17C06" w14:textId="77777777" w:rsidTr="00E426AB">
        <w:tc>
          <w:tcPr>
            <w:tcW w:w="5086" w:type="dxa"/>
          </w:tcPr>
          <w:p w14:paraId="28FE632F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yellow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Относительно длинное условие и относительно короткие варианты тестового вопроса</w:t>
            </w:r>
          </w:p>
        </w:tc>
        <w:tc>
          <w:tcPr>
            <w:tcW w:w="2156" w:type="dxa"/>
            <w:vAlign w:val="center"/>
          </w:tcPr>
          <w:p w14:paraId="422FBED7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3CB923DC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324C662B" w14:textId="77777777" w:rsidTr="00E426AB">
        <w:tc>
          <w:tcPr>
            <w:tcW w:w="5086" w:type="dxa"/>
          </w:tcPr>
          <w:p w14:paraId="3F1FC87F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yellow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Качество используемого медиа файлов (рисунки, аудио и видео файлы и др.)</w:t>
            </w:r>
          </w:p>
        </w:tc>
        <w:tc>
          <w:tcPr>
            <w:tcW w:w="2156" w:type="dxa"/>
            <w:vAlign w:val="center"/>
          </w:tcPr>
          <w:p w14:paraId="415B9391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7138FCF0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626D05A2" w14:textId="77777777" w:rsidTr="00E426AB">
        <w:tc>
          <w:tcPr>
            <w:tcW w:w="5086" w:type="dxa"/>
          </w:tcPr>
          <w:p w14:paraId="37F85783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yellow"/>
                <w:lang w:eastAsia="ru-RU"/>
              </w:rPr>
            </w:pPr>
            <w:proofErr w:type="gramStart"/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Наличие неопределенных терминов «иногда», «часто», «всегда», «все», «никогда», «большой», «небольшой», «малый», «много», «мало», «меньше», «больше» и т.д. в условии тестового вопроса</w:t>
            </w:r>
            <w:proofErr w:type="gramEnd"/>
          </w:p>
        </w:tc>
        <w:tc>
          <w:tcPr>
            <w:tcW w:w="2156" w:type="dxa"/>
            <w:vAlign w:val="center"/>
          </w:tcPr>
          <w:p w14:paraId="4D4218E7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7BC2275D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1CEBFE91" w14:textId="77777777" w:rsidTr="00E426AB">
        <w:tc>
          <w:tcPr>
            <w:tcW w:w="5086" w:type="dxa"/>
          </w:tcPr>
          <w:p w14:paraId="0B7DF298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Наличие отрицания в условии вопроса</w:t>
            </w:r>
          </w:p>
        </w:tc>
        <w:tc>
          <w:tcPr>
            <w:tcW w:w="2156" w:type="dxa"/>
            <w:vAlign w:val="center"/>
          </w:tcPr>
          <w:p w14:paraId="79D0636B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4A82F489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65B7925F" w14:textId="77777777" w:rsidTr="00E426AB">
        <w:tc>
          <w:tcPr>
            <w:tcW w:w="5086" w:type="dxa"/>
          </w:tcPr>
          <w:p w14:paraId="2491CF81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Наличие логических подсказок в условии вопроса</w:t>
            </w:r>
          </w:p>
        </w:tc>
        <w:tc>
          <w:tcPr>
            <w:tcW w:w="2156" w:type="dxa"/>
            <w:vAlign w:val="center"/>
          </w:tcPr>
          <w:p w14:paraId="08D23EA4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04B9C497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4BDBC5F6" w14:textId="77777777" w:rsidTr="00E426AB">
        <w:tc>
          <w:tcPr>
            <w:tcW w:w="9351" w:type="dxa"/>
            <w:gridSpan w:val="3"/>
          </w:tcPr>
          <w:p w14:paraId="4E772538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yellow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тестовый ответ:</w:t>
            </w:r>
          </w:p>
        </w:tc>
      </w:tr>
      <w:tr w:rsidR="00C94F6C" w:rsidRPr="00C94F6C" w14:paraId="3689FD3F" w14:textId="77777777" w:rsidTr="00E426AB">
        <w:tc>
          <w:tcPr>
            <w:tcW w:w="5086" w:type="dxa"/>
          </w:tcPr>
          <w:p w14:paraId="4946486E" w14:textId="77777777" w:rsidR="00C94F6C" w:rsidRPr="00C94F6C" w:rsidRDefault="00C94F6C" w:rsidP="00C94F6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94F6C">
              <w:rPr>
                <w:rFonts w:ascii="Times New Roman" w:hAnsi="Times New Roman" w:cs="Times New Roman"/>
                <w:sz w:val="28"/>
                <w:szCs w:val="28"/>
              </w:rPr>
              <w:t>Одна длина тестовых ответов</w:t>
            </w:r>
          </w:p>
        </w:tc>
        <w:tc>
          <w:tcPr>
            <w:tcW w:w="2156" w:type="dxa"/>
            <w:vAlign w:val="center"/>
          </w:tcPr>
          <w:p w14:paraId="28558A8A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74B09D28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08F7CBBB" w14:textId="77777777" w:rsidTr="00E426AB">
        <w:tc>
          <w:tcPr>
            <w:tcW w:w="5086" w:type="dxa"/>
          </w:tcPr>
          <w:p w14:paraId="66C51B26" w14:textId="77777777" w:rsidR="00C94F6C" w:rsidRPr="00C94F6C" w:rsidRDefault="00C94F6C" w:rsidP="00C94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4F6C">
              <w:rPr>
                <w:rFonts w:ascii="Times New Roman" w:hAnsi="Times New Roman" w:cs="Times New Roman"/>
                <w:sz w:val="28"/>
                <w:szCs w:val="28"/>
              </w:rPr>
              <w:t xml:space="preserve">Наличие ключа (ей) среди вариантов </w:t>
            </w:r>
            <w:r w:rsidRPr="00C94F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ответов и его (их) соответствие указанной позиции</w:t>
            </w:r>
          </w:p>
        </w:tc>
        <w:tc>
          <w:tcPr>
            <w:tcW w:w="2156" w:type="dxa"/>
            <w:vAlign w:val="center"/>
          </w:tcPr>
          <w:p w14:paraId="32AF62AA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0D68CFC7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1DFE42F7" w14:textId="77777777" w:rsidTr="00E426AB">
        <w:tc>
          <w:tcPr>
            <w:tcW w:w="5086" w:type="dxa"/>
          </w:tcPr>
          <w:p w14:paraId="254F6E85" w14:textId="77777777" w:rsidR="00C94F6C" w:rsidRPr="00C94F6C" w:rsidRDefault="00C94F6C" w:rsidP="00C94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4F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Грамматическая однородность вариантов ответов (числовая, терминологическая)</w:t>
            </w:r>
          </w:p>
        </w:tc>
        <w:tc>
          <w:tcPr>
            <w:tcW w:w="2156" w:type="dxa"/>
            <w:vAlign w:val="center"/>
          </w:tcPr>
          <w:p w14:paraId="734FB6E2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542802BF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47A9228A" w14:textId="77777777" w:rsidTr="00E426AB">
        <w:tc>
          <w:tcPr>
            <w:tcW w:w="5086" w:type="dxa"/>
          </w:tcPr>
          <w:p w14:paraId="3E5BAE96" w14:textId="77777777" w:rsidR="00C94F6C" w:rsidRPr="00C94F6C" w:rsidRDefault="00C94F6C" w:rsidP="00C94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Наличие неопределенных терминов «иногда», «часто», «всегда», «все», «никогда», «большой», «небольшой», «малый», «много», «мало», «меньше», «больше» и т.д. в вариантах ответа</w:t>
            </w:r>
            <w:proofErr w:type="gramEnd"/>
          </w:p>
        </w:tc>
        <w:tc>
          <w:tcPr>
            <w:tcW w:w="2156" w:type="dxa"/>
            <w:vAlign w:val="center"/>
          </w:tcPr>
          <w:p w14:paraId="5E457473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29915651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17806D99" w14:textId="77777777" w:rsidTr="00E426AB">
        <w:tc>
          <w:tcPr>
            <w:tcW w:w="5086" w:type="dxa"/>
          </w:tcPr>
          <w:p w14:paraId="3E9EDC0E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Наличие абсолютных выражений (всегда, иногда, абсолютно, полностью) в вариантах ответа</w:t>
            </w:r>
          </w:p>
        </w:tc>
        <w:tc>
          <w:tcPr>
            <w:tcW w:w="2156" w:type="dxa"/>
            <w:vAlign w:val="center"/>
          </w:tcPr>
          <w:p w14:paraId="6F6CC958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3B752104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459FDFA5" w14:textId="77777777" w:rsidTr="00E426AB">
        <w:tc>
          <w:tcPr>
            <w:tcW w:w="5086" w:type="dxa"/>
          </w:tcPr>
          <w:p w14:paraId="34F94393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Наличие отрицания в вариантах ответа</w:t>
            </w:r>
          </w:p>
        </w:tc>
        <w:tc>
          <w:tcPr>
            <w:tcW w:w="2156" w:type="dxa"/>
            <w:vAlign w:val="center"/>
          </w:tcPr>
          <w:p w14:paraId="59A232B2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3E7FBDC4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46935ADF" w14:textId="77777777" w:rsidTr="00E426AB">
        <w:tc>
          <w:tcPr>
            <w:tcW w:w="5086" w:type="dxa"/>
          </w:tcPr>
          <w:p w14:paraId="215395CF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Наличие логических подсказок в вариантах ответа</w:t>
            </w:r>
          </w:p>
        </w:tc>
        <w:tc>
          <w:tcPr>
            <w:tcW w:w="2156" w:type="dxa"/>
            <w:vAlign w:val="center"/>
          </w:tcPr>
          <w:p w14:paraId="1EA6EA03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046C3755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1E11F02F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380661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ОБЩЕЕ КОЛИЧЕСТВО БАЛЛОВ</w:t>
      </w:r>
      <w:r w:rsidRPr="00C94F6C">
        <w:rPr>
          <w:rFonts w:ascii="Times New Roman" w:hAnsi="Times New Roman" w:cs="Times New Roman"/>
          <w:sz w:val="28"/>
          <w:szCs w:val="28"/>
        </w:rPr>
        <w:t>: _________</w:t>
      </w:r>
    </w:p>
    <w:p w14:paraId="4D597FC5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877BCF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Pr="00C94F6C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C94F6C">
        <w:rPr>
          <w:rFonts w:ascii="Times New Roman" w:hAnsi="Times New Roman" w:cs="Times New Roman"/>
          <w:i/>
          <w:iCs/>
          <w:sz w:val="28"/>
          <w:szCs w:val="28"/>
        </w:rPr>
        <w:t>одобрено</w:t>
      </w:r>
      <w:proofErr w:type="gramEnd"/>
      <w:r w:rsidRPr="00C94F6C">
        <w:rPr>
          <w:rFonts w:ascii="Times New Roman" w:hAnsi="Times New Roman" w:cs="Times New Roman"/>
          <w:i/>
          <w:iCs/>
          <w:sz w:val="28"/>
          <w:szCs w:val="28"/>
        </w:rPr>
        <w:t>/не одобрено</w:t>
      </w:r>
      <w:r w:rsidRPr="00C94F6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A5ACD5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14:paraId="5BE4524D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РЕКОМЕНДАЦИИ:</w:t>
      </w:r>
      <w:r w:rsidRPr="00C94F6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</w:t>
      </w:r>
    </w:p>
    <w:p w14:paraId="61363587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14:paraId="77B068E9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14:paraId="45B5AFED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14:paraId="662AE58C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B50C85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AE09EE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ФИО Эксперта</w:t>
      </w:r>
      <w:r w:rsidRPr="00C94F6C"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</w:p>
    <w:p w14:paraId="41BFD178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D3B28C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Дата проведения экспертизы</w:t>
      </w:r>
      <w:r w:rsidRPr="00C94F6C">
        <w:rPr>
          <w:rFonts w:ascii="Times New Roman" w:hAnsi="Times New Roman" w:cs="Times New Roman"/>
          <w:sz w:val="28"/>
          <w:szCs w:val="28"/>
        </w:rPr>
        <w:t xml:space="preserve"> «__»__________ 202__г. </w:t>
      </w:r>
    </w:p>
    <w:p w14:paraId="3275896A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iCs/>
          <w:color w:val="FF0000"/>
          <w:sz w:val="28"/>
          <w:szCs w:val="28"/>
          <w:lang w:eastAsia="ru-RU"/>
        </w:rPr>
      </w:pPr>
    </w:p>
    <w:p w14:paraId="6225785B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FF0000"/>
          <w:sz w:val="28"/>
          <w:szCs w:val="28"/>
          <w:lang w:eastAsia="ru-RU"/>
        </w:rPr>
        <w:sectPr w:rsidR="00C94F6C" w:rsidRPr="00C94F6C" w:rsidSect="005D5B44">
          <w:pgSz w:w="11906" w:h="16838"/>
          <w:pgMar w:top="1134" w:right="850" w:bottom="1134" w:left="1843" w:header="708" w:footer="708" w:gutter="0"/>
          <w:cols w:space="708"/>
          <w:docGrid w:linePitch="360"/>
        </w:sectPr>
      </w:pPr>
    </w:p>
    <w:p w14:paraId="52871486" w14:textId="77777777" w:rsidR="00C94F6C" w:rsidRPr="00C94F6C" w:rsidRDefault="00C94F6C" w:rsidP="00C94F6C">
      <w:pPr>
        <w:pStyle w:val="2"/>
        <w:spacing w:before="0" w:line="240" w:lineRule="auto"/>
        <w:jc w:val="right"/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</w:pPr>
      <w:bookmarkStart w:id="2" w:name="_GoBack"/>
      <w:r w:rsidRPr="00C94F6C"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  <w:lastRenderedPageBreak/>
        <w:t xml:space="preserve">Приложение 4 </w:t>
      </w:r>
      <w:r w:rsidRPr="00C94F6C"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  <w:br/>
        <w:t xml:space="preserve">к стандарту операционных процедур </w:t>
      </w:r>
      <w:r w:rsidRPr="00C94F6C"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  <w:br/>
        <w:t xml:space="preserve">«Организация деятельности специалистов </w:t>
      </w:r>
      <w:r w:rsidRPr="00C94F6C"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  <w:br/>
        <w:t>по экспертизе тестовых вопросов</w:t>
      </w:r>
      <w:r w:rsidRPr="00C94F6C">
        <w:rPr>
          <w:rFonts w:ascii="Times New Roman" w:hAnsi="Times New Roman" w:cs="Times New Roman"/>
          <w:b w:val="0"/>
          <w:iCs/>
          <w:color w:val="auto"/>
          <w:sz w:val="28"/>
          <w:szCs w:val="28"/>
          <w:lang w:eastAsia="ru-RU"/>
        </w:rPr>
        <w:br/>
        <w:t xml:space="preserve"> и клинических сценариев»</w:t>
      </w:r>
    </w:p>
    <w:p w14:paraId="232B2DE0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bookmarkEnd w:id="2"/>
    <w:p w14:paraId="4A8BB202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6C38C313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Оценочный лист</w:t>
      </w:r>
    </w:p>
    <w:p w14:paraId="58A0B3A0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экспертизы клинических сценариев</w:t>
      </w:r>
    </w:p>
    <w:p w14:paraId="2817E78E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(содержательная и структурная экспертиза)</w:t>
      </w:r>
    </w:p>
    <w:p w14:paraId="381AF1AD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B6516F" w14:textId="77777777" w:rsidR="00C94F6C" w:rsidRPr="00C94F6C" w:rsidRDefault="00C94F6C" w:rsidP="00C94F6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95F1C7C" w14:textId="77777777" w:rsidR="00C94F6C" w:rsidRPr="00C94F6C" w:rsidRDefault="00C94F6C" w:rsidP="00C94F6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№ клинич</w:t>
      </w:r>
      <w:r w:rsidRPr="00C94F6C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  <w:t>е</w:t>
      </w:r>
      <w:r w:rsidRPr="00C94F6C">
        <w:rPr>
          <w:rFonts w:ascii="Times New Roman" w:hAnsi="Times New Roman" w:cs="Times New Roman"/>
          <w:b/>
          <w:bCs/>
          <w:sz w:val="28"/>
          <w:szCs w:val="28"/>
        </w:rPr>
        <w:t xml:space="preserve">ского сценария: ______ </w:t>
      </w:r>
    </w:p>
    <w:p w14:paraId="50D4C957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3CF808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Градация баллов</w:t>
      </w:r>
    </w:p>
    <w:p w14:paraId="5404142F" w14:textId="77777777" w:rsidR="00C94F6C" w:rsidRPr="00C94F6C" w:rsidRDefault="00C94F6C" w:rsidP="00C94F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>2 балла – полное соответствие</w:t>
      </w:r>
    </w:p>
    <w:p w14:paraId="3B8741A4" w14:textId="77777777" w:rsidR="00C94F6C" w:rsidRPr="00C94F6C" w:rsidRDefault="00C94F6C" w:rsidP="00C94F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>1 балл –</w:t>
      </w:r>
      <w:r w:rsidRPr="00C94F6C">
        <w:rPr>
          <w:rFonts w:ascii="Times New Roman" w:hAnsi="Times New Roman" w:cs="Times New Roman"/>
        </w:rPr>
        <w:t xml:space="preserve"> </w:t>
      </w:r>
      <w:r w:rsidRPr="00C94F6C">
        <w:rPr>
          <w:rFonts w:ascii="Times New Roman" w:hAnsi="Times New Roman" w:cs="Times New Roman"/>
          <w:bCs/>
          <w:sz w:val="28"/>
          <w:szCs w:val="28"/>
        </w:rPr>
        <w:t>имеется ошибка, которую можно устранить в процессе доработки;</w:t>
      </w:r>
    </w:p>
    <w:p w14:paraId="4EEE0000" w14:textId="77777777" w:rsidR="00C94F6C" w:rsidRPr="00C94F6C" w:rsidRDefault="00C94F6C" w:rsidP="00C94F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F6C">
        <w:rPr>
          <w:rFonts w:ascii="Times New Roman" w:hAnsi="Times New Roman" w:cs="Times New Roman"/>
          <w:bCs/>
          <w:sz w:val="28"/>
          <w:szCs w:val="28"/>
        </w:rPr>
        <w:t xml:space="preserve">0 баллов – не соответствует. </w:t>
      </w:r>
    </w:p>
    <w:p w14:paraId="1B82EE86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351" w:type="dxa"/>
        <w:tblLook w:val="04A0" w:firstRow="1" w:lastRow="0" w:firstColumn="1" w:lastColumn="0" w:noHBand="0" w:noVBand="1"/>
      </w:tblPr>
      <w:tblGrid>
        <w:gridCol w:w="5086"/>
        <w:gridCol w:w="2156"/>
        <w:gridCol w:w="2109"/>
      </w:tblGrid>
      <w:tr w:rsidR="00C94F6C" w:rsidRPr="00C94F6C" w14:paraId="2F95DA12" w14:textId="77777777" w:rsidTr="00E426AB">
        <w:tc>
          <w:tcPr>
            <w:tcW w:w="5086" w:type="dxa"/>
            <w:vAlign w:val="center"/>
          </w:tcPr>
          <w:p w14:paraId="09053B16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Структурные критерии</w:t>
            </w:r>
          </w:p>
        </w:tc>
        <w:tc>
          <w:tcPr>
            <w:tcW w:w="2156" w:type="dxa"/>
            <w:vAlign w:val="center"/>
          </w:tcPr>
          <w:p w14:paraId="28B87B82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Соответствие</w:t>
            </w:r>
          </w:p>
        </w:tc>
        <w:tc>
          <w:tcPr>
            <w:tcW w:w="2109" w:type="dxa"/>
            <w:vAlign w:val="center"/>
          </w:tcPr>
          <w:p w14:paraId="4866ECC3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Не соответствие</w:t>
            </w:r>
          </w:p>
        </w:tc>
      </w:tr>
      <w:tr w:rsidR="00C94F6C" w:rsidRPr="00C94F6C" w14:paraId="5FAB28DF" w14:textId="77777777" w:rsidTr="00E426AB">
        <w:tc>
          <w:tcPr>
            <w:tcW w:w="9351" w:type="dxa"/>
            <w:gridSpan w:val="3"/>
          </w:tcPr>
          <w:p w14:paraId="22DBA73A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Соответствие технической спецификации</w:t>
            </w:r>
          </w:p>
        </w:tc>
      </w:tr>
      <w:tr w:rsidR="00C94F6C" w:rsidRPr="00C94F6C" w14:paraId="2619AEB8" w14:textId="77777777" w:rsidTr="00E426AB">
        <w:tc>
          <w:tcPr>
            <w:tcW w:w="5086" w:type="dxa"/>
          </w:tcPr>
          <w:p w14:paraId="444BD3D2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Наименование дисциплины/ специальности</w:t>
            </w:r>
          </w:p>
        </w:tc>
        <w:tc>
          <w:tcPr>
            <w:tcW w:w="2156" w:type="dxa"/>
            <w:vAlign w:val="center"/>
          </w:tcPr>
          <w:p w14:paraId="2C09ECD7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13CFCDDF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74111322" w14:textId="77777777" w:rsidTr="00E426AB">
        <w:tc>
          <w:tcPr>
            <w:tcW w:w="5086" w:type="dxa"/>
          </w:tcPr>
          <w:p w14:paraId="42507FFE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Контингент для оценки</w:t>
            </w:r>
          </w:p>
        </w:tc>
        <w:tc>
          <w:tcPr>
            <w:tcW w:w="2156" w:type="dxa"/>
            <w:vAlign w:val="center"/>
          </w:tcPr>
          <w:p w14:paraId="254B0120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4976F7E6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49E7C75D" w14:textId="77777777" w:rsidTr="00E426AB">
        <w:tc>
          <w:tcPr>
            <w:tcW w:w="5086" w:type="dxa"/>
          </w:tcPr>
          <w:p w14:paraId="4E1804B9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Цель оценки/ экзамена</w:t>
            </w:r>
          </w:p>
        </w:tc>
        <w:tc>
          <w:tcPr>
            <w:tcW w:w="2156" w:type="dxa"/>
            <w:vAlign w:val="center"/>
          </w:tcPr>
          <w:p w14:paraId="0A7A1356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084493D3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69FE91BF" w14:textId="77777777" w:rsidTr="00E426AB">
        <w:tc>
          <w:tcPr>
            <w:tcW w:w="5086" w:type="dxa"/>
          </w:tcPr>
          <w:p w14:paraId="5BD82016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Оцениваемая компетенция </w:t>
            </w:r>
          </w:p>
        </w:tc>
        <w:tc>
          <w:tcPr>
            <w:tcW w:w="2156" w:type="dxa"/>
            <w:vAlign w:val="center"/>
          </w:tcPr>
          <w:p w14:paraId="0D53DC03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652C27C5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5D6597EA" w14:textId="77777777" w:rsidTr="00E426AB">
        <w:tc>
          <w:tcPr>
            <w:tcW w:w="5086" w:type="dxa"/>
          </w:tcPr>
          <w:p w14:paraId="662A3CC7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Соответствовать установленной структуре и шаблону</w:t>
            </w:r>
          </w:p>
        </w:tc>
        <w:tc>
          <w:tcPr>
            <w:tcW w:w="2156" w:type="dxa"/>
            <w:vAlign w:val="center"/>
          </w:tcPr>
          <w:p w14:paraId="7D6A89D0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7B35E380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18AC4F31" w14:textId="77777777" w:rsidTr="00E426AB">
        <w:tc>
          <w:tcPr>
            <w:tcW w:w="9351" w:type="dxa"/>
            <w:gridSpan w:val="3"/>
          </w:tcPr>
          <w:p w14:paraId="1D81D3F0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Соответствие стандартам, нормативным документам</w:t>
            </w:r>
          </w:p>
        </w:tc>
      </w:tr>
      <w:tr w:rsidR="00C94F6C" w:rsidRPr="00C94F6C" w14:paraId="39629D63" w14:textId="77777777" w:rsidTr="00E426AB">
        <w:tc>
          <w:tcPr>
            <w:tcW w:w="5086" w:type="dxa"/>
          </w:tcPr>
          <w:p w14:paraId="2566DCB3" w14:textId="77777777" w:rsidR="00C94F6C" w:rsidRPr="00C94F6C" w:rsidRDefault="00C94F6C" w:rsidP="00C94F6C">
            <w:pPr>
              <w:ind w:firstLine="447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- образовательному стандарту</w:t>
            </w:r>
          </w:p>
        </w:tc>
        <w:tc>
          <w:tcPr>
            <w:tcW w:w="2156" w:type="dxa"/>
            <w:vAlign w:val="center"/>
          </w:tcPr>
          <w:p w14:paraId="762D86F5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4B9F4D3B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3412C861" w14:textId="77777777" w:rsidTr="00E426AB">
        <w:tc>
          <w:tcPr>
            <w:tcW w:w="5086" w:type="dxa"/>
          </w:tcPr>
          <w:p w14:paraId="173CA759" w14:textId="77777777" w:rsidR="00C94F6C" w:rsidRPr="00C94F6C" w:rsidRDefault="00C94F6C" w:rsidP="00C94F6C">
            <w:pPr>
              <w:ind w:firstLine="447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- профессиональному стандарту</w:t>
            </w:r>
          </w:p>
        </w:tc>
        <w:tc>
          <w:tcPr>
            <w:tcW w:w="2156" w:type="dxa"/>
            <w:vAlign w:val="center"/>
          </w:tcPr>
          <w:p w14:paraId="0CECC6A5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728D5C17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15FAD580" w14:textId="77777777" w:rsidTr="00E426AB">
        <w:tc>
          <w:tcPr>
            <w:tcW w:w="5086" w:type="dxa"/>
          </w:tcPr>
          <w:p w14:paraId="4F9E0BFA" w14:textId="77777777" w:rsidR="00C94F6C" w:rsidRPr="00C94F6C" w:rsidRDefault="00C94F6C" w:rsidP="00C94F6C">
            <w:pPr>
              <w:ind w:firstLine="447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- протоколам диагностики и лечения</w:t>
            </w:r>
          </w:p>
        </w:tc>
        <w:tc>
          <w:tcPr>
            <w:tcW w:w="2156" w:type="dxa"/>
            <w:vAlign w:val="center"/>
          </w:tcPr>
          <w:p w14:paraId="7D3E4E62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5A51FA43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70AF347D" w14:textId="77777777" w:rsidTr="00E426AB">
        <w:tc>
          <w:tcPr>
            <w:tcW w:w="5086" w:type="dxa"/>
          </w:tcPr>
          <w:p w14:paraId="52DD5E53" w14:textId="77777777" w:rsidR="00C94F6C" w:rsidRPr="00C94F6C" w:rsidRDefault="00C94F6C" w:rsidP="00C94F6C">
            <w:pPr>
              <w:ind w:firstLine="447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- регламентирующим документам (НПА, стандарты службы и др.)</w:t>
            </w:r>
          </w:p>
        </w:tc>
        <w:tc>
          <w:tcPr>
            <w:tcW w:w="2156" w:type="dxa"/>
            <w:vAlign w:val="center"/>
          </w:tcPr>
          <w:p w14:paraId="1178734B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54EBAF41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7A1B5ED8" w14:textId="77777777" w:rsidTr="00E426AB">
        <w:tc>
          <w:tcPr>
            <w:tcW w:w="5086" w:type="dxa"/>
          </w:tcPr>
          <w:p w14:paraId="0C7DA47C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Реальность событий клинического случая, соответствие времени и конкурентного содержания специфике оценки навыков</w:t>
            </w:r>
          </w:p>
        </w:tc>
        <w:tc>
          <w:tcPr>
            <w:tcW w:w="2156" w:type="dxa"/>
            <w:vAlign w:val="center"/>
          </w:tcPr>
          <w:p w14:paraId="4B1BF34D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0A51AB0A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26FAA04A" w14:textId="77777777" w:rsidTr="00E426AB">
        <w:tc>
          <w:tcPr>
            <w:tcW w:w="5086" w:type="dxa"/>
          </w:tcPr>
          <w:p w14:paraId="071277DD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Ясность формулировки поставленных заданий/задач в клиническом случае</w:t>
            </w:r>
          </w:p>
        </w:tc>
        <w:tc>
          <w:tcPr>
            <w:tcW w:w="2156" w:type="dxa"/>
            <w:vAlign w:val="center"/>
          </w:tcPr>
          <w:p w14:paraId="6A8D0245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3E9CF89E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63F0819C" w14:textId="77777777" w:rsidTr="00E426AB">
        <w:tc>
          <w:tcPr>
            <w:tcW w:w="5086" w:type="dxa"/>
          </w:tcPr>
          <w:p w14:paraId="77E3F705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Правильность и соответствие последовательности выполнения алгоритма действий по отношению </w:t>
            </w: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lastRenderedPageBreak/>
              <w:t xml:space="preserve">действующего стандарта оказания медицинской помощи и/или протокола диагностики и лечения </w:t>
            </w:r>
          </w:p>
        </w:tc>
        <w:tc>
          <w:tcPr>
            <w:tcW w:w="2156" w:type="dxa"/>
            <w:vAlign w:val="center"/>
          </w:tcPr>
          <w:p w14:paraId="7F88673C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2EED62B5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94F6C" w:rsidRPr="00C94F6C" w14:paraId="4B550D3B" w14:textId="77777777" w:rsidTr="00E426AB">
        <w:tc>
          <w:tcPr>
            <w:tcW w:w="5086" w:type="dxa"/>
          </w:tcPr>
          <w:p w14:paraId="1CA91EEE" w14:textId="77777777" w:rsidR="00C94F6C" w:rsidRPr="00C94F6C" w:rsidRDefault="00C94F6C" w:rsidP="00C94F6C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lastRenderedPageBreak/>
              <w:t>Приемлемый перечень оснащения и оборудования клинического сценария</w:t>
            </w:r>
          </w:p>
        </w:tc>
        <w:tc>
          <w:tcPr>
            <w:tcW w:w="2156" w:type="dxa"/>
            <w:vAlign w:val="center"/>
          </w:tcPr>
          <w:p w14:paraId="1F146176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14:paraId="6BEBACE7" w14:textId="77777777" w:rsidR="00C94F6C" w:rsidRPr="00C94F6C" w:rsidRDefault="00C94F6C" w:rsidP="00C94F6C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18E97F41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14:paraId="50C3ACE4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ОБЩЕЕ КОЛИЧЕСТВО БАЛЛОВ</w:t>
      </w:r>
      <w:r w:rsidRPr="00C94F6C">
        <w:rPr>
          <w:rFonts w:ascii="Times New Roman" w:hAnsi="Times New Roman" w:cs="Times New Roman"/>
          <w:sz w:val="28"/>
          <w:szCs w:val="28"/>
        </w:rPr>
        <w:t>: _________</w:t>
      </w:r>
    </w:p>
    <w:p w14:paraId="7DCC7D38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ECB7BE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Pr="00C94F6C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C94F6C">
        <w:rPr>
          <w:rFonts w:ascii="Times New Roman" w:hAnsi="Times New Roman" w:cs="Times New Roman"/>
          <w:i/>
          <w:iCs/>
          <w:sz w:val="28"/>
          <w:szCs w:val="28"/>
        </w:rPr>
        <w:t>одобрено</w:t>
      </w:r>
      <w:proofErr w:type="gramEnd"/>
      <w:r w:rsidRPr="00C94F6C">
        <w:rPr>
          <w:rFonts w:ascii="Times New Roman" w:hAnsi="Times New Roman" w:cs="Times New Roman"/>
          <w:i/>
          <w:iCs/>
          <w:sz w:val="28"/>
          <w:szCs w:val="28"/>
        </w:rPr>
        <w:t>/не одобрено</w:t>
      </w:r>
      <w:r w:rsidRPr="00C94F6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51CB2B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14:paraId="08EBED9E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РЕКОМЕНДАЦИИ:</w:t>
      </w:r>
      <w:r w:rsidRPr="00C94F6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</w:t>
      </w:r>
    </w:p>
    <w:p w14:paraId="5E077454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14:paraId="5F06A19E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14:paraId="1C7301D8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14:paraId="031A6DF9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F9AD45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78F24E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ФИО Эксперта</w:t>
      </w:r>
      <w:r w:rsidRPr="00C94F6C"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</w:p>
    <w:p w14:paraId="2AF47AB2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13C8C6" w14:textId="77777777" w:rsidR="00C94F6C" w:rsidRPr="00C94F6C" w:rsidRDefault="00C94F6C" w:rsidP="00C94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F6C">
        <w:rPr>
          <w:rFonts w:ascii="Times New Roman" w:hAnsi="Times New Roman" w:cs="Times New Roman"/>
          <w:b/>
          <w:bCs/>
          <w:sz w:val="28"/>
          <w:szCs w:val="28"/>
        </w:rPr>
        <w:t>Дата проведения экспертизы</w:t>
      </w:r>
      <w:r w:rsidRPr="00C94F6C">
        <w:rPr>
          <w:rFonts w:ascii="Times New Roman" w:hAnsi="Times New Roman" w:cs="Times New Roman"/>
          <w:sz w:val="28"/>
          <w:szCs w:val="28"/>
        </w:rPr>
        <w:t xml:space="preserve"> «__»__________ 202__г. </w:t>
      </w:r>
    </w:p>
    <w:p w14:paraId="1209F9B2" w14:textId="77777777" w:rsidR="00C94F6C" w:rsidRPr="00C94F6C" w:rsidRDefault="00C94F6C" w:rsidP="00C94F6C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353FB4A3" w14:textId="75F3F653" w:rsidR="00867B79" w:rsidRPr="00C94F6C" w:rsidRDefault="00867B79" w:rsidP="00C94F6C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47D328" w14:textId="10377CBB" w:rsidR="00BE7102" w:rsidRPr="00867B79" w:rsidRDefault="00BE7102" w:rsidP="0005731A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sectPr w:rsidR="00BE7102" w:rsidRPr="00867B79" w:rsidSect="0005731A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90E1DB" w14:textId="77777777" w:rsidR="004534C3" w:rsidRDefault="004534C3" w:rsidP="00782790">
      <w:pPr>
        <w:spacing w:after="0" w:line="240" w:lineRule="auto"/>
      </w:pPr>
      <w:r>
        <w:separator/>
      </w:r>
    </w:p>
  </w:endnote>
  <w:endnote w:type="continuationSeparator" w:id="0">
    <w:p w14:paraId="387DE194" w14:textId="77777777" w:rsidR="004534C3" w:rsidRDefault="004534C3" w:rsidP="00782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3D1F6" w14:textId="77777777" w:rsidR="004534C3" w:rsidRDefault="004534C3" w:rsidP="00782790">
      <w:pPr>
        <w:spacing w:after="0" w:line="240" w:lineRule="auto"/>
      </w:pPr>
      <w:r>
        <w:separator/>
      </w:r>
    </w:p>
  </w:footnote>
  <w:footnote w:type="continuationSeparator" w:id="0">
    <w:p w14:paraId="2C21A6C3" w14:textId="77777777" w:rsidR="004534C3" w:rsidRDefault="004534C3" w:rsidP="00782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D553D"/>
    <w:multiLevelType w:val="hybridMultilevel"/>
    <w:tmpl w:val="648E33C6"/>
    <w:lvl w:ilvl="0" w:tplc="4EE065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63566"/>
    <w:multiLevelType w:val="hybridMultilevel"/>
    <w:tmpl w:val="94A4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85CB4"/>
    <w:multiLevelType w:val="hybridMultilevel"/>
    <w:tmpl w:val="F5EAC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D3D3B"/>
    <w:multiLevelType w:val="hybridMultilevel"/>
    <w:tmpl w:val="7A8CB3B2"/>
    <w:lvl w:ilvl="0" w:tplc="985C735A">
      <w:start w:val="1"/>
      <w:numFmt w:val="decimal"/>
      <w:lvlText w:val="%1)"/>
      <w:lvlJc w:val="left"/>
      <w:pPr>
        <w:ind w:left="142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C71102"/>
    <w:multiLevelType w:val="hybridMultilevel"/>
    <w:tmpl w:val="CE5EA7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22BB6"/>
    <w:multiLevelType w:val="hybridMultilevel"/>
    <w:tmpl w:val="218C822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90974"/>
    <w:multiLevelType w:val="hybridMultilevel"/>
    <w:tmpl w:val="C4BCD4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146B8"/>
    <w:multiLevelType w:val="hybridMultilevel"/>
    <w:tmpl w:val="828A8936"/>
    <w:lvl w:ilvl="0" w:tplc="2000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F245E1E"/>
    <w:multiLevelType w:val="hybridMultilevel"/>
    <w:tmpl w:val="DF60E3F6"/>
    <w:lvl w:ilvl="0" w:tplc="6D3024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692B0A"/>
    <w:multiLevelType w:val="hybridMultilevel"/>
    <w:tmpl w:val="C5F84D4C"/>
    <w:lvl w:ilvl="0" w:tplc="799267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9277C58"/>
    <w:multiLevelType w:val="hybridMultilevel"/>
    <w:tmpl w:val="1D8CD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B41FA5"/>
    <w:multiLevelType w:val="hybridMultilevel"/>
    <w:tmpl w:val="DEA605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F76669"/>
    <w:multiLevelType w:val="hybridMultilevel"/>
    <w:tmpl w:val="3F24D3D2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CC80D9F"/>
    <w:multiLevelType w:val="hybridMultilevel"/>
    <w:tmpl w:val="6EF8B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B83915"/>
    <w:multiLevelType w:val="hybridMultilevel"/>
    <w:tmpl w:val="19FC2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E919DC"/>
    <w:multiLevelType w:val="hybridMultilevel"/>
    <w:tmpl w:val="8DDEFD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A78173D"/>
    <w:multiLevelType w:val="hybridMultilevel"/>
    <w:tmpl w:val="7CB82A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BB521D5"/>
    <w:multiLevelType w:val="hybridMultilevel"/>
    <w:tmpl w:val="44283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B74001"/>
    <w:multiLevelType w:val="hybridMultilevel"/>
    <w:tmpl w:val="677A54E2"/>
    <w:lvl w:ilvl="0" w:tplc="D14E3C8E">
      <w:start w:val="1"/>
      <w:numFmt w:val="decimal"/>
      <w:lvlText w:val="%1)"/>
      <w:lvlJc w:val="left"/>
      <w:pPr>
        <w:ind w:left="16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>
    <w:nsid w:val="51183BC6"/>
    <w:multiLevelType w:val="multilevel"/>
    <w:tmpl w:val="4CD60A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0">
    <w:nsid w:val="551E3461"/>
    <w:multiLevelType w:val="hybridMultilevel"/>
    <w:tmpl w:val="70B8B1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A72D15"/>
    <w:multiLevelType w:val="hybridMultilevel"/>
    <w:tmpl w:val="5F6C3F0C"/>
    <w:lvl w:ilvl="0" w:tplc="3724CC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5F5F7A34"/>
    <w:multiLevelType w:val="hybridMultilevel"/>
    <w:tmpl w:val="8A8C9AD0"/>
    <w:lvl w:ilvl="0" w:tplc="3A2E60F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3B84DE2"/>
    <w:multiLevelType w:val="hybridMultilevel"/>
    <w:tmpl w:val="4E6E5BBC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6300EC"/>
    <w:multiLevelType w:val="hybridMultilevel"/>
    <w:tmpl w:val="F9FA7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CE0612"/>
    <w:multiLevelType w:val="hybridMultilevel"/>
    <w:tmpl w:val="033ED8AE"/>
    <w:lvl w:ilvl="0" w:tplc="4752834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2852D4A"/>
    <w:multiLevelType w:val="hybridMultilevel"/>
    <w:tmpl w:val="0FDEFE4A"/>
    <w:lvl w:ilvl="0" w:tplc="8EAAAE3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7FA0FA4"/>
    <w:multiLevelType w:val="hybridMultilevel"/>
    <w:tmpl w:val="71BCBC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8121A6F"/>
    <w:multiLevelType w:val="multilevel"/>
    <w:tmpl w:val="8110A7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9">
    <w:nsid w:val="7DEC0BED"/>
    <w:multiLevelType w:val="hybridMultilevel"/>
    <w:tmpl w:val="2BEECA9E"/>
    <w:lvl w:ilvl="0" w:tplc="C9B0EAC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7ED209A0"/>
    <w:multiLevelType w:val="hybridMultilevel"/>
    <w:tmpl w:val="E7241664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F345126"/>
    <w:multiLevelType w:val="hybridMultilevel"/>
    <w:tmpl w:val="DA08F06E"/>
    <w:lvl w:ilvl="0" w:tplc="BDC6EF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7"/>
  </w:num>
  <w:num w:numId="3">
    <w:abstractNumId w:val="11"/>
  </w:num>
  <w:num w:numId="4">
    <w:abstractNumId w:val="24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15"/>
  </w:num>
  <w:num w:numId="9">
    <w:abstractNumId w:val="9"/>
  </w:num>
  <w:num w:numId="10">
    <w:abstractNumId w:val="1"/>
  </w:num>
  <w:num w:numId="11">
    <w:abstractNumId w:val="31"/>
  </w:num>
  <w:num w:numId="12">
    <w:abstractNumId w:val="6"/>
  </w:num>
  <w:num w:numId="13">
    <w:abstractNumId w:val="4"/>
  </w:num>
  <w:num w:numId="14">
    <w:abstractNumId w:val="30"/>
  </w:num>
  <w:num w:numId="15">
    <w:abstractNumId w:val="19"/>
  </w:num>
  <w:num w:numId="16">
    <w:abstractNumId w:val="17"/>
  </w:num>
  <w:num w:numId="17">
    <w:abstractNumId w:val="26"/>
  </w:num>
  <w:num w:numId="18">
    <w:abstractNumId w:val="3"/>
  </w:num>
  <w:num w:numId="19">
    <w:abstractNumId w:val="10"/>
  </w:num>
  <w:num w:numId="20">
    <w:abstractNumId w:val="12"/>
  </w:num>
  <w:num w:numId="21">
    <w:abstractNumId w:val="18"/>
  </w:num>
  <w:num w:numId="22">
    <w:abstractNumId w:val="28"/>
  </w:num>
  <w:num w:numId="23">
    <w:abstractNumId w:val="21"/>
  </w:num>
  <w:num w:numId="24">
    <w:abstractNumId w:val="8"/>
  </w:num>
  <w:num w:numId="25">
    <w:abstractNumId w:val="20"/>
  </w:num>
  <w:num w:numId="26">
    <w:abstractNumId w:val="0"/>
  </w:num>
  <w:num w:numId="27">
    <w:abstractNumId w:val="2"/>
  </w:num>
  <w:num w:numId="28">
    <w:abstractNumId w:val="13"/>
  </w:num>
  <w:num w:numId="29">
    <w:abstractNumId w:val="14"/>
  </w:num>
  <w:num w:numId="30">
    <w:abstractNumId w:val="16"/>
  </w:num>
  <w:num w:numId="31">
    <w:abstractNumId w:val="5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0D6"/>
    <w:rsid w:val="000000D5"/>
    <w:rsid w:val="000005B9"/>
    <w:rsid w:val="000238B8"/>
    <w:rsid w:val="00043188"/>
    <w:rsid w:val="0005033E"/>
    <w:rsid w:val="000537F8"/>
    <w:rsid w:val="00056A0F"/>
    <w:rsid w:val="0005731A"/>
    <w:rsid w:val="000A25D7"/>
    <w:rsid w:val="000E5D18"/>
    <w:rsid w:val="000F1F2D"/>
    <w:rsid w:val="000F49B0"/>
    <w:rsid w:val="00100612"/>
    <w:rsid w:val="0011446B"/>
    <w:rsid w:val="001179F6"/>
    <w:rsid w:val="00122E6C"/>
    <w:rsid w:val="001257F3"/>
    <w:rsid w:val="00144202"/>
    <w:rsid w:val="001540A9"/>
    <w:rsid w:val="00163B80"/>
    <w:rsid w:val="0018370F"/>
    <w:rsid w:val="00192004"/>
    <w:rsid w:val="001A5A1C"/>
    <w:rsid w:val="001A6093"/>
    <w:rsid w:val="001B7F26"/>
    <w:rsid w:val="001D3959"/>
    <w:rsid w:val="001D7D0C"/>
    <w:rsid w:val="001F3DD6"/>
    <w:rsid w:val="00200BCB"/>
    <w:rsid w:val="0021736D"/>
    <w:rsid w:val="00237CA3"/>
    <w:rsid w:val="00241DC9"/>
    <w:rsid w:val="00242AD1"/>
    <w:rsid w:val="00255FC7"/>
    <w:rsid w:val="002567FD"/>
    <w:rsid w:val="0028428A"/>
    <w:rsid w:val="002857D2"/>
    <w:rsid w:val="00293403"/>
    <w:rsid w:val="002A3535"/>
    <w:rsid w:val="002A4788"/>
    <w:rsid w:val="002B78B6"/>
    <w:rsid w:val="002C0D71"/>
    <w:rsid w:val="002C6763"/>
    <w:rsid w:val="002F0206"/>
    <w:rsid w:val="002F078D"/>
    <w:rsid w:val="003123E9"/>
    <w:rsid w:val="00322E76"/>
    <w:rsid w:val="00351DDC"/>
    <w:rsid w:val="0038064E"/>
    <w:rsid w:val="003910EB"/>
    <w:rsid w:val="003936F7"/>
    <w:rsid w:val="00393FAE"/>
    <w:rsid w:val="003C44C6"/>
    <w:rsid w:val="003D1977"/>
    <w:rsid w:val="003E295D"/>
    <w:rsid w:val="00420EB2"/>
    <w:rsid w:val="0042355F"/>
    <w:rsid w:val="00444E94"/>
    <w:rsid w:val="00444FC4"/>
    <w:rsid w:val="00452A0B"/>
    <w:rsid w:val="004534C3"/>
    <w:rsid w:val="00486F82"/>
    <w:rsid w:val="00493805"/>
    <w:rsid w:val="004A5BFC"/>
    <w:rsid w:val="004B752D"/>
    <w:rsid w:val="004E1675"/>
    <w:rsid w:val="004F424D"/>
    <w:rsid w:val="00507EDB"/>
    <w:rsid w:val="005476F1"/>
    <w:rsid w:val="00555DA5"/>
    <w:rsid w:val="005569FD"/>
    <w:rsid w:val="00584EED"/>
    <w:rsid w:val="00591368"/>
    <w:rsid w:val="005E6606"/>
    <w:rsid w:val="00611179"/>
    <w:rsid w:val="00636214"/>
    <w:rsid w:val="006553F4"/>
    <w:rsid w:val="006672BD"/>
    <w:rsid w:val="00670CF8"/>
    <w:rsid w:val="006A3ADA"/>
    <w:rsid w:val="006B05AE"/>
    <w:rsid w:val="006B78AB"/>
    <w:rsid w:val="006C4536"/>
    <w:rsid w:val="006C62B3"/>
    <w:rsid w:val="006D5DD2"/>
    <w:rsid w:val="006D66E1"/>
    <w:rsid w:val="006D6ED9"/>
    <w:rsid w:val="006F46B4"/>
    <w:rsid w:val="00703A4A"/>
    <w:rsid w:val="007308ED"/>
    <w:rsid w:val="00747F54"/>
    <w:rsid w:val="00782790"/>
    <w:rsid w:val="00792C32"/>
    <w:rsid w:val="007A3119"/>
    <w:rsid w:val="007E0092"/>
    <w:rsid w:val="007E0793"/>
    <w:rsid w:val="007F4E7A"/>
    <w:rsid w:val="0080116F"/>
    <w:rsid w:val="0080410C"/>
    <w:rsid w:val="00805F7C"/>
    <w:rsid w:val="00830C8B"/>
    <w:rsid w:val="00846347"/>
    <w:rsid w:val="00867B79"/>
    <w:rsid w:val="00894065"/>
    <w:rsid w:val="008A003E"/>
    <w:rsid w:val="008B7A9A"/>
    <w:rsid w:val="008C5CA6"/>
    <w:rsid w:val="008D340A"/>
    <w:rsid w:val="008E4B33"/>
    <w:rsid w:val="008F6803"/>
    <w:rsid w:val="00901631"/>
    <w:rsid w:val="00920B35"/>
    <w:rsid w:val="00926A27"/>
    <w:rsid w:val="0093279B"/>
    <w:rsid w:val="00935613"/>
    <w:rsid w:val="009440D6"/>
    <w:rsid w:val="00951402"/>
    <w:rsid w:val="00964025"/>
    <w:rsid w:val="00965DB2"/>
    <w:rsid w:val="00992976"/>
    <w:rsid w:val="009A7B0D"/>
    <w:rsid w:val="009B18D7"/>
    <w:rsid w:val="009C4E97"/>
    <w:rsid w:val="009C50C4"/>
    <w:rsid w:val="009C735A"/>
    <w:rsid w:val="009D0165"/>
    <w:rsid w:val="00A017A3"/>
    <w:rsid w:val="00A1055F"/>
    <w:rsid w:val="00A1081C"/>
    <w:rsid w:val="00A450BF"/>
    <w:rsid w:val="00A47197"/>
    <w:rsid w:val="00A551F9"/>
    <w:rsid w:val="00A56006"/>
    <w:rsid w:val="00A64640"/>
    <w:rsid w:val="00A75DAE"/>
    <w:rsid w:val="00A86493"/>
    <w:rsid w:val="00AB2597"/>
    <w:rsid w:val="00AE70C0"/>
    <w:rsid w:val="00AF0CD3"/>
    <w:rsid w:val="00B0360B"/>
    <w:rsid w:val="00B10113"/>
    <w:rsid w:val="00B10BA2"/>
    <w:rsid w:val="00B155F4"/>
    <w:rsid w:val="00B20593"/>
    <w:rsid w:val="00B276CD"/>
    <w:rsid w:val="00B40C7F"/>
    <w:rsid w:val="00B46F60"/>
    <w:rsid w:val="00B61280"/>
    <w:rsid w:val="00B65178"/>
    <w:rsid w:val="00B657EE"/>
    <w:rsid w:val="00B73505"/>
    <w:rsid w:val="00BA3589"/>
    <w:rsid w:val="00BB2DF5"/>
    <w:rsid w:val="00BB6B72"/>
    <w:rsid w:val="00BB6E64"/>
    <w:rsid w:val="00BE7102"/>
    <w:rsid w:val="00BF08A7"/>
    <w:rsid w:val="00BF560A"/>
    <w:rsid w:val="00BF78FA"/>
    <w:rsid w:val="00C2502C"/>
    <w:rsid w:val="00C351C7"/>
    <w:rsid w:val="00C5684E"/>
    <w:rsid w:val="00C824C5"/>
    <w:rsid w:val="00C94F6C"/>
    <w:rsid w:val="00CC4BFD"/>
    <w:rsid w:val="00CD56E6"/>
    <w:rsid w:val="00CE2531"/>
    <w:rsid w:val="00CE4545"/>
    <w:rsid w:val="00CF2D09"/>
    <w:rsid w:val="00D03D24"/>
    <w:rsid w:val="00D326A4"/>
    <w:rsid w:val="00D4465D"/>
    <w:rsid w:val="00D621EC"/>
    <w:rsid w:val="00D72940"/>
    <w:rsid w:val="00D833BF"/>
    <w:rsid w:val="00D84E33"/>
    <w:rsid w:val="00D93809"/>
    <w:rsid w:val="00D93E8D"/>
    <w:rsid w:val="00DA7EEC"/>
    <w:rsid w:val="00DB30C5"/>
    <w:rsid w:val="00DC164C"/>
    <w:rsid w:val="00DD4DF6"/>
    <w:rsid w:val="00E12719"/>
    <w:rsid w:val="00E127E0"/>
    <w:rsid w:val="00E23369"/>
    <w:rsid w:val="00E27F03"/>
    <w:rsid w:val="00E3435B"/>
    <w:rsid w:val="00E34EFB"/>
    <w:rsid w:val="00E740FC"/>
    <w:rsid w:val="00E77594"/>
    <w:rsid w:val="00E90F6A"/>
    <w:rsid w:val="00EC256B"/>
    <w:rsid w:val="00EC43D8"/>
    <w:rsid w:val="00ED091F"/>
    <w:rsid w:val="00EE49F4"/>
    <w:rsid w:val="00EE75FB"/>
    <w:rsid w:val="00F075E1"/>
    <w:rsid w:val="00F3449E"/>
    <w:rsid w:val="00F456CE"/>
    <w:rsid w:val="00F64B90"/>
    <w:rsid w:val="00F75D62"/>
    <w:rsid w:val="00FA7195"/>
    <w:rsid w:val="00FC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EB7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5731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5731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advancesinsimulation.biomedcentral.com/articles/10.1186/s41077-017-0043-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0A6F3-CF9F-4F6D-A7E1-68C2172C2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16</Pages>
  <Words>4084</Words>
  <Characters>23282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15</cp:revision>
  <dcterms:created xsi:type="dcterms:W3CDTF">2020-07-06T08:53:00Z</dcterms:created>
  <dcterms:modified xsi:type="dcterms:W3CDTF">2020-07-07T17:47:00Z</dcterms:modified>
</cp:coreProperties>
</file>